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2E6" w:rsidRPr="00F632E6" w:rsidRDefault="00F632E6" w:rsidP="00F632E6">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F632E6">
        <w:rPr>
          <w:rStyle w:val="af9"/>
          <w:rFonts w:ascii="Arial" w:eastAsia="宋体" w:hAnsi="Arial" w:cs="Arial"/>
        </w:rPr>
        <w:t>3GPP TSG-RAN WG4 Meeting # 96-e</w:t>
      </w:r>
      <w:r w:rsidRPr="00F632E6" w:rsidDel="00277FAB">
        <w:rPr>
          <w:rStyle w:val="af9"/>
          <w:rFonts w:ascii="Arial" w:eastAsia="宋体" w:hAnsi="Arial" w:cs="Arial"/>
        </w:rPr>
        <w:t xml:space="preserve"> </w:t>
      </w:r>
      <w:r w:rsidRPr="00F632E6">
        <w:rPr>
          <w:rStyle w:val="af9"/>
          <w:rFonts w:ascii="Arial" w:eastAsia="宋体" w:hAnsi="Arial" w:cs="Arial"/>
        </w:rPr>
        <w:tab/>
      </w:r>
      <w:r w:rsidRPr="00D317E2">
        <w:rPr>
          <w:rStyle w:val="af9"/>
          <w:rFonts w:ascii="Arial" w:eastAsia="宋体" w:hAnsi="Arial" w:cs="Arial"/>
        </w:rPr>
        <w:t>R4-200</w:t>
      </w:r>
      <w:r w:rsidR="00D317E2" w:rsidRPr="00D317E2">
        <w:rPr>
          <w:rStyle w:val="af9"/>
          <w:rFonts w:ascii="Arial" w:eastAsia="宋体" w:hAnsi="Arial" w:cs="Arial" w:hint="eastAsia"/>
        </w:rPr>
        <w:t>9789</w:t>
      </w:r>
    </w:p>
    <w:p w:rsidR="00F632E6" w:rsidRPr="00F632E6" w:rsidRDefault="00F632E6" w:rsidP="00F632E6">
      <w:pPr>
        <w:tabs>
          <w:tab w:val="left" w:pos="8280"/>
        </w:tabs>
        <w:overflowPunct/>
        <w:autoSpaceDE/>
        <w:autoSpaceDN/>
        <w:adjustRightInd/>
        <w:spacing w:before="0" w:afterLines="20" w:after="48"/>
        <w:textAlignment w:val="auto"/>
        <w:rPr>
          <w:rStyle w:val="af9"/>
          <w:rFonts w:ascii="Arial" w:eastAsia="宋体" w:hAnsi="Arial" w:cs="Arial"/>
        </w:rPr>
      </w:pPr>
      <w:r w:rsidRPr="00F632E6">
        <w:rPr>
          <w:rStyle w:val="af9"/>
          <w:rFonts w:ascii="Arial" w:eastAsia="宋体" w:hAnsi="Arial" w:cs="Arial"/>
        </w:rPr>
        <w:t>Electronic Meeting, 17-28 Aug., 2020</w:t>
      </w:r>
    </w:p>
    <w:p w:rsidR="00A13C4C" w:rsidRPr="00D86855"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86855" w:rsidRPr="00D86855">
        <w:rPr>
          <w:rFonts w:ascii="Arial" w:hAnsi="Arial" w:cs="Arial"/>
          <w:b w:val="0"/>
        </w:rPr>
        <w:t>TP for TR 38.809</w:t>
      </w:r>
      <w:r w:rsidR="00D86855">
        <w:rPr>
          <w:rFonts w:ascii="Arial" w:hAnsi="Arial" w:cs="Arial" w:hint="eastAsia"/>
          <w:b w:val="0"/>
        </w:rPr>
        <w:t>:</w:t>
      </w:r>
      <w:r w:rsidR="00D86855" w:rsidRPr="00D86855">
        <w:rPr>
          <w:rFonts w:ascii="Arial" w:hAnsi="Arial" w:cs="Arial"/>
          <w:b w:val="0"/>
        </w:rPr>
        <w:t xml:space="preserve"> </w:t>
      </w:r>
      <w:r w:rsidR="00C07EB0" w:rsidRPr="00C07EB0">
        <w:rPr>
          <w:rFonts w:ascii="Arial" w:hAnsi="Arial" w:cs="Arial"/>
          <w:b w:val="0"/>
        </w:rPr>
        <w:t xml:space="preserve">IAB-MT </w:t>
      </w:r>
      <w:r w:rsidR="00D97E4C">
        <w:rPr>
          <w:rFonts w:ascii="Arial" w:hAnsi="Arial" w:cs="Arial" w:hint="eastAsia"/>
          <w:b w:val="0"/>
        </w:rPr>
        <w:t>Transmit signal quality</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20109" w:rsidRPr="00720109">
        <w:rPr>
          <w:rFonts w:ascii="Arial" w:hAnsi="Arial" w:cs="Arial" w:hint="eastAsia"/>
          <w:b w:val="0"/>
        </w:rPr>
        <w:t>7.4.2.1.2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F61DD">
        <w:rPr>
          <w:rFonts w:ascii="Arial" w:hAnsi="Arial" w:cs="Arial" w:hint="eastAsia"/>
          <w:b w:val="0"/>
        </w:rPr>
        <w:t>Approval</w:t>
      </w:r>
    </w:p>
    <w:p w:rsidR="00341319" w:rsidRPr="00EE4807" w:rsidRDefault="00341319" w:rsidP="0034131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41319" w:rsidRPr="00610901" w:rsidRDefault="00952791" w:rsidP="00341319">
      <w:pPr>
        <w:spacing w:before="0" w:after="120"/>
        <w:jc w:val="left"/>
        <w:rPr>
          <w:sz w:val="20"/>
          <w:lang w:val="en-US"/>
        </w:rPr>
      </w:pPr>
      <w:r>
        <w:rPr>
          <w:rFonts w:hint="eastAsia"/>
          <w:sz w:val="20"/>
          <w:lang w:val="en-US"/>
        </w:rPr>
        <w:t xml:space="preserve">This contribution provides the further analysis for the several remaining open issues for </w:t>
      </w:r>
      <w:r w:rsidR="00D97E4C">
        <w:rPr>
          <w:rFonts w:hint="eastAsia"/>
          <w:sz w:val="20"/>
          <w:lang w:val="en-US"/>
        </w:rPr>
        <w:t>IAB-MT transmit signal quality requirements</w:t>
      </w:r>
      <w:r>
        <w:rPr>
          <w:rFonts w:hint="eastAsia"/>
          <w:sz w:val="20"/>
          <w:lang w:val="en-US"/>
        </w:rPr>
        <w:t xml:space="preserve">. </w:t>
      </w:r>
      <w:r w:rsidR="00D9483A">
        <w:rPr>
          <w:rFonts w:hint="eastAsia"/>
          <w:sz w:val="20"/>
          <w:lang w:val="en-US"/>
        </w:rPr>
        <w:t>A</w:t>
      </w:r>
      <w:r w:rsidR="00EC7CD7">
        <w:rPr>
          <w:rFonts w:hint="eastAsia"/>
          <w:sz w:val="20"/>
          <w:lang w:val="en-US"/>
        </w:rPr>
        <w:t xml:space="preserve"> TP for TR 38.809 is provided in the Annex for approval.</w:t>
      </w:r>
    </w:p>
    <w:p w:rsidR="00341319" w:rsidRDefault="00341319" w:rsidP="0034131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D97E4C" w:rsidRDefault="00D97E4C" w:rsidP="00D97E4C">
      <w:pPr>
        <w:pStyle w:val="2"/>
        <w:numPr>
          <w:ilvl w:val="1"/>
          <w:numId w:val="4"/>
        </w:numPr>
      </w:pPr>
      <w:r>
        <w:rPr>
          <w:rFonts w:hint="eastAsia"/>
        </w:rPr>
        <w:t>EVM measurement proce</w:t>
      </w:r>
      <w:r w:rsidR="00392A7A">
        <w:rPr>
          <w:rFonts w:hint="eastAsia"/>
        </w:rPr>
        <w:t>ss</w:t>
      </w:r>
    </w:p>
    <w:p w:rsidR="00952791" w:rsidRPr="00952791" w:rsidRDefault="00952791" w:rsidP="00952791">
      <w:r>
        <w:rPr>
          <w:rFonts w:hint="eastAsia"/>
        </w:rPr>
        <w:t xml:space="preserve">The EVM </w:t>
      </w:r>
      <w:r w:rsidR="00D9483A">
        <w:t>requirements for IAB-MT have</w:t>
      </w:r>
      <w:r>
        <w:rPr>
          <w:rFonts w:hint="eastAsia"/>
        </w:rPr>
        <w:t xml:space="preserve"> been agreed but there</w:t>
      </w:r>
      <w:r>
        <w:t>’</w:t>
      </w:r>
      <w:r>
        <w:rPr>
          <w:rFonts w:hint="eastAsia"/>
        </w:rPr>
        <w:t xml:space="preserve">re different views on EVM measurement process. The choices are reusing UE requirements or reusing BS requirements. This clause first </w:t>
      </w:r>
      <w:r w:rsidR="00D9483A">
        <w:t>analyses</w:t>
      </w:r>
      <w:r>
        <w:rPr>
          <w:rFonts w:hint="eastAsia"/>
        </w:rPr>
        <w:t xml:space="preserve"> the difference of BS and UE EVM measurement process and then </w:t>
      </w:r>
      <w:r w:rsidR="00D9483A">
        <w:t>provides</w:t>
      </w:r>
      <w:r>
        <w:rPr>
          <w:rFonts w:hint="eastAsia"/>
        </w:rPr>
        <w:t xml:space="preserve"> the proposal.</w:t>
      </w:r>
    </w:p>
    <w:p w:rsidR="004440DC" w:rsidRDefault="004440DC" w:rsidP="004440DC">
      <w:pPr>
        <w:pStyle w:val="3"/>
        <w:rPr>
          <w:lang w:val="en-US"/>
        </w:rPr>
      </w:pPr>
      <w:r>
        <w:rPr>
          <w:rFonts w:hint="eastAsia"/>
          <w:lang w:val="en-US"/>
        </w:rPr>
        <w:t>2.1.1 Difference of BS and UE EVM measurement procedure</w:t>
      </w:r>
    </w:p>
    <w:p w:rsidR="004440DC" w:rsidRPr="00F507B3" w:rsidRDefault="004440DC" w:rsidP="004440DC">
      <w:pPr>
        <w:rPr>
          <w:lang w:val="en-US"/>
        </w:rPr>
      </w:pPr>
      <w:r>
        <w:rPr>
          <w:rFonts w:hint="eastAsia"/>
          <w:lang w:val="en-US"/>
        </w:rPr>
        <w:t xml:space="preserve">There are several main differences for BS and UE EVM </w:t>
      </w:r>
      <w:r>
        <w:rPr>
          <w:lang w:val="en-US"/>
        </w:rPr>
        <w:t>measurement</w:t>
      </w:r>
      <w:r>
        <w:rPr>
          <w:rFonts w:hint="eastAsia"/>
          <w:lang w:val="en-US"/>
        </w:rPr>
        <w:t>.</w:t>
      </w:r>
    </w:p>
    <w:p w:rsidR="004440DC" w:rsidRPr="00E065A2" w:rsidRDefault="004440DC" w:rsidP="00E065A2">
      <w:pPr>
        <w:pStyle w:val="afa"/>
        <w:numPr>
          <w:ilvl w:val="0"/>
          <w:numId w:val="28"/>
        </w:numPr>
        <w:ind w:firstLineChars="0"/>
        <w:rPr>
          <w:lang w:val="en-US"/>
        </w:rPr>
      </w:pPr>
      <w:r w:rsidRPr="00E065A2">
        <w:rPr>
          <w:lang w:val="en-US"/>
        </w:rPr>
        <w:t>Reference</w:t>
      </w:r>
      <w:r w:rsidRPr="00E065A2">
        <w:rPr>
          <w:rFonts w:hint="eastAsia"/>
          <w:lang w:val="en-US"/>
        </w:rPr>
        <w:t xml:space="preserve"> point</w:t>
      </w:r>
    </w:p>
    <w:p w:rsidR="004440DC" w:rsidRDefault="004440DC" w:rsidP="004440DC">
      <w:pPr>
        <w:pStyle w:val="B10"/>
        <w:ind w:left="0" w:firstLine="0"/>
        <w:jc w:val="center"/>
        <w:rPr>
          <w:rFonts w:eastAsiaTheme="minorEastAsia"/>
          <w:lang w:eastAsia="zh-CN"/>
        </w:rPr>
      </w:pPr>
      <w:r>
        <w:rPr>
          <w:rFonts w:eastAsiaTheme="minorEastAsia"/>
          <w:lang w:eastAsia="en-US"/>
        </w:rPr>
        <w:object w:dxaOrig="8640" w:dyaOrig="4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3.15pt" o:ole="">
            <v:imagedata r:id="rId9" o:title=""/>
          </v:shape>
          <o:OLEObject Type="Embed" ProgID="Word.Picture.8" ShapeID="_x0000_i1025" DrawAspect="Content" ObjectID="_1658313265" r:id="rId10"/>
        </w:object>
      </w:r>
    </w:p>
    <w:p w:rsidR="004440DC" w:rsidRDefault="004440DC" w:rsidP="004440DC">
      <w:pPr>
        <w:pStyle w:val="B10"/>
        <w:ind w:left="0" w:firstLine="0"/>
        <w:jc w:val="center"/>
        <w:rPr>
          <w:rFonts w:eastAsiaTheme="minorEastAsia"/>
          <w:lang w:eastAsia="zh-CN"/>
        </w:rPr>
      </w:pPr>
      <w:r>
        <w:rPr>
          <w:rFonts w:eastAsiaTheme="minorEastAsia" w:hint="eastAsia"/>
          <w:lang w:eastAsia="zh-CN"/>
        </w:rPr>
        <w:t>Figure 1: Reference point of BS EVM measurement</w:t>
      </w:r>
    </w:p>
    <w:p w:rsidR="004440DC" w:rsidRDefault="004440DC" w:rsidP="004440DC">
      <w:pPr>
        <w:pStyle w:val="B10"/>
        <w:ind w:left="0" w:firstLine="0"/>
        <w:rPr>
          <w:noProof/>
          <w:lang w:val="en-US" w:eastAsia="zh-CN"/>
        </w:rPr>
      </w:pPr>
      <w:r>
        <w:rPr>
          <w:noProof/>
          <w:lang w:val="en-US" w:eastAsia="zh-CN"/>
        </w:rPr>
        <w:lastRenderedPageBreak/>
        <mc:AlternateContent>
          <mc:Choice Requires="wpc">
            <w:drawing>
              <wp:inline distT="0" distB="0" distL="0" distR="0" wp14:anchorId="29BC3A12" wp14:editId="350C8C9F">
                <wp:extent cx="6674400" cy="1324800"/>
                <wp:effectExtent l="0" t="0" r="0" b="8890"/>
                <wp:docPr id="7"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 xml:space="preserve"> </w:t>
                              </w:r>
                            </w:p>
                          </w:txbxContent>
                        </wps:txbx>
                        <wps:bodyPr rot="0" vert="horz" wrap="none" lIns="0" tIns="0" rIns="0" bIns="0" anchor="t" anchorCtr="0" upright="1">
                          <a:spAutoFit/>
                        </wps:bodyPr>
                      </wps:wsp>
                      <wps:wsp>
                        <wps:cNvPr id="4"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2867" y="611964"/>
                            <a:ext cx="1866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 xml:space="preserve">RF </w:t>
                              </w:r>
                            </w:p>
                          </w:txbxContent>
                        </wps:txbx>
                        <wps:bodyPr rot="0" vert="horz" wrap="square" lIns="0" tIns="0" rIns="0" bIns="0" anchor="t" anchorCtr="0" upright="1">
                          <a:spAutoFit/>
                        </wps:bodyPr>
                      </wps:wsp>
                      <wps:wsp>
                        <wps:cNvPr id="56" name="Rectangle 80"/>
                        <wps:cNvSpPr>
                          <a:spLocks noChangeArrowheads="1"/>
                        </wps:cNvSpPr>
                        <wps:spPr bwMode="auto">
                          <a:xfrm>
                            <a:off x="3653155" y="695960"/>
                            <a:ext cx="3092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proofErr w:type="spellStart"/>
                              <w:r>
                                <w:rPr>
                                  <w:color w:val="000000"/>
                                  <w:sz w:val="12"/>
                                  <w:szCs w:val="12"/>
                                </w:rPr>
                                <w:t>Tx</w:t>
                              </w:r>
                              <w:proofErr w:type="spellEnd"/>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Pr="00075AF0" w:rsidRDefault="004440DC" w:rsidP="004440DC">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7432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8261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6067" y="3486"/>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6067" y="3486"/>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6067" y="3486"/>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6067" y="3486"/>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52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Pr="00366CDF" w:rsidRDefault="004440DC" w:rsidP="004440DC">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0DC" w:rsidRDefault="004440DC" w:rsidP="004440DC">
                              <w:r>
                                <w:rPr>
                                  <w:color w:val="000000"/>
                                  <w:sz w:val="12"/>
                                  <w:szCs w:val="12"/>
                                </w:rPr>
                                <w:t>DFT-s-OFDM PUSCH, PUCCH</w:t>
                              </w:r>
                            </w:p>
                          </w:txbxContent>
                        </wps:txbx>
                        <wps:bodyPr rot="0" vert="horz" wrap="square" lIns="0" tIns="0" rIns="0" bIns="0" anchor="t" anchorCtr="0" upright="1">
                          <a:noAutofit/>
                        </wps:bodyPr>
                      </wps:wsp>
                    </wpc:wpc>
                  </a:graphicData>
                </a:graphic>
              </wp:inline>
            </w:drawing>
          </mc:Choice>
          <mc:Fallback>
            <w:pict>
              <v:group id="Canvas 44" o:spid="_x0000_s1026" editas="canvas" style="width:525.55pt;height:104.3pt;mso-position-horizontal-relative:char;mso-position-vertical-relative:line" coordsize="66738,13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">
                <v:shape id="_x0000_s1027" type="#_x0000_t75" style="position:absolute;width:66738;height:13246;visibility:visible;mso-wrap-style:square">
                  <v:fill o:detectmouseclick="t"/>
                  <v:path o:connecttype="none"/>
                </v:shape>
                <v:group id="Group 46" o:spid="_x0000_s1028" style="position:absolute;left:7289;top:1727;width:3194;height:3200"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47" o:spid="_x0000_s1029"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0d7MAA&#10;AADaAAAADwAAAGRycy9kb3ducmV2LnhtbERPz2vCMBS+D/wfwhO8zcS5Fa2mRQbCYO4wHXh9NM+2&#10;2LzUJrbdf28Ogx0/vt/bfLSN6KnztWMNi7kCQVw4U3Op4ee0f16B8AHZYOOYNPyShzybPG0xNW7g&#10;b+qPoRQxhH2KGqoQ2lRKX1Rk0c9dSxy5i+sshgi7UpoOhxhuG/miVCIt1hwbKmzpvaLierxbDZi8&#10;mtvXZXk4fd4TXJej2r+dldaz6bjbgAg0hn/xn/vDaIhb45V4A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0d7MAAAADaAAAADwAAAAAAAAAAAAAAAACYAgAAZHJzL2Rvd25y&#10;ZXYueG1sUEsFBgAAAAAEAAQA9QAAAIUDAAAAAA==&#10;" stroked="f"/>
                  <v:rect id="Rectangle 48" o:spid="_x0000_s1030"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HU2sAA&#10;AADaAAAADwAAAGRycy9kb3ducmV2LnhtbESP3YrCMBSE7xd8h3AWvFtTVxCtRlkKsvXOvwc4NGeb&#10;ss1JSaJWn94IgpfDzHzDLNe9bcWFfGgcKxiPMhDEldMN1wpOx83XDESIyBpbx6TgRgHWq8HHEnPt&#10;rrynyyHWIkE45KjAxNjlUobKkMUwch1x8v6ctxiT9LXUHq8Jblv5nWVTabHhtGCwo8JQ9X84WwVH&#10;Mlt9Mpudn5S/dy7K8b0pWqWGn/3PAkSkPr7Dr3apFczheSXdAL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THU2sAAAADaAAAADwAAAAAAAAAAAAAAAACYAgAAZHJzL2Rvd25y&#10;ZXYueG1sUEsFBgAAAAAEAAQA9QAAAIUDAAAAAA==&#10;" filled="f" strokeweight=".6pt">
                    <v:stroke endcap="round"/>
                  </v:rect>
                </v:group>
                <v:rect id="Rectangle 49" o:spid="_x0000_s1031" style="position:absolute;left:7874;top:2819;width:144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4440DC" w:rsidRDefault="004440DC" w:rsidP="004440DC">
                        <w:r>
                          <w:rPr>
                            <w:color w:val="000000"/>
                            <w:sz w:val="12"/>
                            <w:szCs w:val="12"/>
                          </w:rPr>
                          <w:t>DFT</w:t>
                        </w:r>
                      </w:p>
                    </w:txbxContent>
                  </v:textbox>
                </v:rect>
                <v:rect id="Rectangle 50" o:spid="_x0000_s1032" style="position:absolute;left:14941;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4440DC" w:rsidRDefault="004440DC" w:rsidP="004440DC">
                        <w:r>
                          <w:rPr>
                            <w:color w:val="000000"/>
                            <w:sz w:val="12"/>
                            <w:szCs w:val="12"/>
                          </w:rPr>
                          <w:t xml:space="preserve"> </w:t>
                        </w:r>
                      </w:p>
                    </w:txbxContent>
                  </v:textbox>
                </v:rect>
                <v:group id="Group 51" o:spid="_x0000_s1033" style="position:absolute;left:17786;top:2597;width:3200;height:8960" coordorigin="1561,409" coordsize="504,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rect id="Rectangle 52" o:spid="_x0000_s1034"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53" o:spid="_x0000_s1035"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U/2r4A&#10;AADbAAAADwAAAGRycy9kb3ducmV2LnhtbERP24rCMBB9X/Afwiz4tqauIlKNshRk65u3Dxia2aZs&#10;MylJ1OrXG0HwbQ7nOst1b1txIR8axwrGowwEceV0w7WC03HzNQcRIrLG1jEpuFGA9WrwscRcuyvv&#10;6XKItUghHHJUYGLscilDZchiGLmOOHF/zluMCfpaao/XFG5b+Z1lM2mx4dRgsKPCUPV/OFsFRzJb&#10;fTKbnZ+Uv3cuyvG9KVqlhp/9zwJEpD6+xS93qdP8KTx/SQfI1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bVP9q+AAAA2wAAAA8AAAAAAAAAAAAAAAAAmAIAAGRycy9kb3ducmV2&#10;LnhtbFBLBQYAAAAABAAEAPUAAACDAwAAAAA=&#10;" filled="f" strokeweight=".6pt">
                    <v:stroke endcap="round"/>
                  </v:rect>
                </v:group>
                <v:rect id="Rectangle 54" o:spid="_x0000_s1036" style="position:absolute;left:18662;top:6731;width:1569;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4440DC" w:rsidRDefault="004440DC" w:rsidP="004440DC">
                        <w:r>
                          <w:rPr>
                            <w:color w:val="000000"/>
                            <w:sz w:val="12"/>
                            <w:szCs w:val="12"/>
                          </w:rPr>
                          <w:t>IFFT</w:t>
                        </w:r>
                      </w:p>
                    </w:txbxContent>
                  </v:textbox>
                </v:rect>
                <v:rect id="Rectangle 55" o:spid="_x0000_s1037" style="position:absolute;left:20110;top:6731;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4440DC" w:rsidRDefault="004440DC" w:rsidP="004440DC">
                        <w:r>
                          <w:rPr>
                            <w:color w:val="000000"/>
                            <w:sz w:val="12"/>
                            <w:szCs w:val="12"/>
                          </w:rPr>
                          <w:t xml:space="preserve"> </w:t>
                        </w:r>
                      </w:p>
                    </w:txbxContent>
                  </v:textbox>
                </v:rect>
                <v:group id="Group 56" o:spid="_x0000_s1038" style="position:absolute;left:22917;top:5372;width:4483;height:3200" coordorigin="2369,846"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Rectangle 57" o:spid="_x0000_s1039"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6XIMQA&#10;AADbAAAADwAAAGRycy9kb3ducmV2LnhtbESPT2vCQBDF7wW/wzJCb3XX/gk1ukopCELbg1HodciO&#10;STA7m2ZXjd++cxC8zfDevPebxWrwrTpTH5vAFqYTA4q4DK7hysJ+t356BxUTssM2MFm4UoTVcvSw&#10;wNyFC2/pXKRKSQjHHC3UKXW51rGsyWOchI5YtEPoPSZZ+0q7Hi8S7lv9bEymPTYsDTV29FlTeSxO&#10;3gJmr+7v5/Dyvfs6ZTirBrN++zXWPo6HjzmoREO6m2/XGyf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elyDEAAAA2wAAAA8AAAAAAAAAAAAAAAAAmAIAAGRycy9k&#10;b3ducmV2LnhtbFBLBQYAAAAABAAEAPUAAACJAwAAAAA=&#10;" stroked="f"/>
                  <v:rect id="Rectangle 58" o:spid="_x0000_s1040"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SQRL4A&#10;AADbAAAADwAAAGRycy9kb3ducmV2LnhtbERP24rCMBB9X/Afwiz4tqauIFqNshRk65u3Dxia2aZs&#10;MylJ1OrXG0HwbQ7nOst1b1txIR8axwrGowwEceV0w7WC03HzNQMRIrLG1jEpuFGA9WrwscRcuyvv&#10;6XKItUghHHJUYGLscilDZchiGLmOOHF/zluMCfpaao/XFG5b+Z1lU2mx4dRgsKPCUPV/OFsFRzJb&#10;fTKbnZ+Uv3cuyvG9KVqlhp/9zwJEpD6+xS93qdP8OTx/SQfI1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UkES+AAAA2wAAAA8AAAAAAAAAAAAAAAAAmAIAAGRycy9kb3ducmV2&#10;LnhtbFBLBQYAAAAABAAEAPUAAACDAwAAAAA=&#10;" filled="f" strokeweight=".6pt">
                    <v:stroke endcap="round"/>
                  </v:rect>
                </v:group>
                <v:rect id="Rectangle 59" o:spid="_x0000_s1041" style="position:absolute;left:24688;top:6070;width:1016;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4440DC" w:rsidRDefault="004440DC" w:rsidP="004440DC">
                        <w:r>
                          <w:rPr>
                            <w:color w:val="000000"/>
                            <w:sz w:val="12"/>
                            <w:szCs w:val="12"/>
                          </w:rPr>
                          <w:t xml:space="preserve">TX </w:t>
                        </w:r>
                      </w:p>
                    </w:txbxContent>
                  </v:textbox>
                </v:rect>
                <v:rect id="Rectangle 60" o:spid="_x0000_s1042" style="position:absolute;left:25812;top:6070;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4440DC" w:rsidRDefault="004440DC" w:rsidP="004440DC">
                        <w:r>
                          <w:rPr>
                            <w:color w:val="000000"/>
                            <w:sz w:val="12"/>
                            <w:szCs w:val="12"/>
                          </w:rPr>
                          <w:t xml:space="preserve">   </w:t>
                        </w:r>
                      </w:p>
                    </w:txbxContent>
                  </v:textbox>
                </v:rect>
                <v:rect id="Rectangle 61" o:spid="_x0000_s1043" style="position:absolute;left:23761;top:6902;width:16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4440DC" w:rsidRDefault="004440DC" w:rsidP="004440DC">
                        <w:r>
                          <w:rPr>
                            <w:color w:val="000000"/>
                            <w:sz w:val="12"/>
                            <w:szCs w:val="12"/>
                          </w:rPr>
                          <w:t>Front</w:t>
                        </w:r>
                      </w:p>
                    </w:txbxContent>
                  </v:textbox>
                </v:rect>
                <v:rect id="Rectangle 62" o:spid="_x0000_s1044" style="position:absolute;left:25298;top:69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4440DC" w:rsidRDefault="004440DC" w:rsidP="004440DC">
                        <w:r>
                          <w:rPr>
                            <w:color w:val="000000"/>
                            <w:sz w:val="12"/>
                            <w:szCs w:val="12"/>
                          </w:rPr>
                          <w:t>-</w:t>
                        </w:r>
                      </w:p>
                    </w:txbxContent>
                  </v:textbox>
                </v:rect>
                <v:rect id="Rectangle 63" o:spid="_x0000_s1045" style="position:absolute;left:25527;top:6902;width:13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4440DC" w:rsidRDefault="004440DC" w:rsidP="004440DC">
                        <w:r>
                          <w:rPr>
                            <w:color w:val="000000"/>
                            <w:sz w:val="12"/>
                            <w:szCs w:val="12"/>
                          </w:rPr>
                          <w:t>-end</w:t>
                        </w:r>
                      </w:p>
                    </w:txbxContent>
                  </v:textbox>
                </v:rect>
                <v:rect id="Rectangle 64" o:spid="_x0000_s1046" style="position:absolute;left:26555;top:6902;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4440DC" w:rsidRDefault="004440DC" w:rsidP="004440DC">
                        <w:r>
                          <w:rPr>
                            <w:color w:val="000000"/>
                            <w:sz w:val="12"/>
                            <w:szCs w:val="12"/>
                          </w:rPr>
                          <w:t xml:space="preserve"> </w:t>
                        </w:r>
                      </w:p>
                    </w:txbxContent>
                  </v:textbox>
                </v:rect>
                <v:group id="Group 65" o:spid="_x0000_s1047" style="position:absolute;left:29317;top:5480;width:4484;height:3194" coordorigin="3377,863" coordsize="706,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rect id="Rectangle 66" o:spid="_x0000_s1048"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du28MA&#10;AADbAAAADwAAAGRycy9kb3ducmV2LnhtbESPT4vCMBTE7wt+h/AEb2ui7hatRhFBEHb34B/w+mie&#10;bbF5qU3U+u03guBxmJnfMLNFaytxo8aXjjUM+goEceZMybmGw379OQbhA7LByjFpeJCHxbzzMcPU&#10;uDtv6bYLuYgQ9ilqKEKoUyl9VpBF33c1cfROrrEYomxyaRq8R7it5FCpRFosOS4UWNOqoOy8u1oN&#10;mHyZy99p9Lv/uSY4yVu1/j4qrXvddjkFEagN7/CrvTEaRh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du28MAAADbAAAADwAAAAAAAAAAAAAAAACYAgAAZHJzL2Rv&#10;d25yZXYueG1sUEsFBgAAAAAEAAQA9QAAAIgDAAAAAA==&#10;" stroked="f"/>
                  <v:rect id="Rectangle 67" o:spid="_x0000_s1049"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WxL8A&#10;AADbAAAADwAAAGRycy9kb3ducmV2LnhtbERP3WrCMBS+H+wdwhl4t6bqGFKNMgpid7dpH+DQHJuy&#10;5qQk0dY+/XIx2OXH9787TLYXd/Khc6xgmeUgiBunO24V1Jfj6wZEiMgae8ek4EEBDvvnpx0W2o38&#10;TfdzbEUK4VCgAhPjUEgZGkMWQ+YG4sRdnbcYE/St1B7HFG57ucrzd2mx49RgcKDSUPNzvlkFFzKf&#10;ujbHL7+uTjOX1XLuyl6pxcv0sQURaYr/4j93pRW8pfXpS/o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XRbEvwAAANsAAAAPAAAAAAAAAAAAAAAAAJgCAABkcnMvZG93bnJl&#10;di54bWxQSwUGAAAAAAQABAD1AAAAhAMAAAAA&#10;" filled="f" strokeweight=".6pt">
                    <v:stroke endcap="round"/>
                  </v:rect>
                </v:group>
                <v:rect id="Rectangle 68" o:spid="_x0000_s1050" style="position:absolute;left:30480;top:6559;width:2540;height:14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h95MMA&#10;AADbAAAADwAAAGRycy9kb3ducmV2LnhtbESP3WoCMRSE7wu+QziCdzW7RaSuRtFCUQpe+PMAh81x&#10;s7o52SZR17dvBKGXw8x8w8wWnW3EjXyoHSvIhxkI4tLpmisFx8P3+yeIEJE1No5JwYMCLOa9txkW&#10;2t15R7d9rESCcChQgYmxLaQMpSGLYeha4uSdnLcYk/SV1B7vCW4b+ZFlY2mx5rRgsKUvQ+Vlf7UK&#10;aLXeTc7LYLbS5yHf/owno/WvUoN+t5yCiNTF//CrvdEKRjk8v6QfIO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h95MMAAADbAAAADwAAAAAAAAAAAAAAAACYAgAAZHJzL2Rv&#10;d25yZXYueG1sUEsFBgAAAAAEAAQA9QAAAIgDAAAAAA==&#10;" filled="f" stroked="f">
                  <v:textbox inset="0,0,0,0">
                    <w:txbxContent>
                      <w:p w:rsidR="004440DC" w:rsidRDefault="004440DC" w:rsidP="004440DC">
                        <w:r>
                          <w:rPr>
                            <w:color w:val="000000"/>
                            <w:sz w:val="12"/>
                            <w:szCs w:val="12"/>
                          </w:rPr>
                          <w:t>Channel</w:t>
                        </w:r>
                      </w:p>
                    </w:txbxContent>
                  </v:textbox>
                </v:rect>
                <v:rect id="Rectangle 69" o:spid="_x0000_s1051" style="position:absolute;left:32740;top:65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4440DC" w:rsidRDefault="004440DC" w:rsidP="004440DC">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u/5sMA&#10;AADaAAAADwAAAGRycy9kb3ducmV2LnhtbESPT4vCMBTE7wv7HcJb8KbpikjpGkV2ERS9+A/3+Gie&#10;Td3mpTRRq5/eCMIeh5n5DTOatLYSF2p86VjBZy8BQZw7XXKhYLeddVMQPiBrrByTght5mIzf30aY&#10;aXflNV02oRARwj5DBSaEOpPS54Ys+p6riaN3dI3FEGVTSN3gNcJtJftJMpQWS44LBmv6NpT/bc5W&#10;Aa7z9Peenlbp6bC4LQ/2vjfJj1Kdj3b6BSJQG/7Dr/ZcKxjA80q8AX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u/5sMAAADaAAAADwAAAAAAAAAAAAAAAACYAgAAZHJzL2Rv&#10;d25yZXYueG1sUEsFBgAAAAAEAAQA9QAAAIg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cafcMA&#10;AADaAAAADwAAAGRycy9kb3ducmV2LnhtbESPT4vCMBTE7wv7HcJb8KbpCkrpGkV2ERS9+A/3+Gie&#10;Td3mpTRRq5/eCMIeh5n5DTOatLYSF2p86VjBZy8BQZw7XXKhYLeddVMQPiBrrByTght5mIzf30aY&#10;aXflNV02oRARwj5DBSaEOpPS54Ys+p6riaN3dI3FEGVTSN3gNcJtJftJMpQWS44LBmv6NpT/bc5W&#10;Aa7z9Peenlbp6bC4LQ/2vjfJj1Kdj3b6BSJQG/7Dr/ZcKxjA80q8AX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cafcMAAADaAAAADwAAAAAAAAAAAAAAAACYAgAAZHJzL2Rv&#10;d25yZXYueG1sUEsFBgAAAAAEAAQA9QAAAIg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Qf1MUA&#10;AADbAAAADwAAAGRycy9kb3ducmV2LnhtbESPT2vCQBTE70K/w/KE3nRjaUuI2Yi0FFrai//Q4yP7&#10;zEazb0N2q9FP3y0IHoeZ+Q2Tz3rbiBN1vnasYDJOQBCXTtdcKVivPkYpCB+QNTaOScGFPMyKh0GO&#10;mXZnXtBpGSoRIewzVGBCaDMpfWnIoh+7ljh6e9dZDFF2ldQdniPcNvIpSV6lxZrjgsGW3gyVx+Wv&#10;VYCLMt1d08NPeth+Xb639roxybtSj8N+PgURqA/38K39qRU8v8D/l/gDZP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tB/UxQAAANs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aBo8UA&#10;AADbAAAADwAAAGRycy9kb3ducmV2LnhtbESPT2vCQBTE7wW/w/KE3szGUiSkrlIUoaW9+Kfo8ZF9&#10;ZpNm34bsNkY/fbcg9DjMzG+Y+XKwjeip85VjBdMkBUFcOF1xqeCw30wyED4ga2wck4IreVguRg9z&#10;zLW78Jb6XShFhLDPUYEJoc2l9IUhiz5xLXH0zq6zGKLsSqk7vES4beRTms6kxYrjgsGWVoaK792P&#10;VYDbIjvdsvozq4/v14+jvX2ZdK3U43h4fQERaAj/4Xv7TSt4nsHfl/gD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ZoGjxQAAANs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4A8IA&#10;AADbAAAADwAAAGRycy9kb3ducmV2LnhtbESPQYvCMBSE78L+h/AWvNnURXSpRpGFgnpQdBf2+mye&#10;bbV5KU2s9d8bQfA4zMw3zGzRmUq01LjSsoJhFIMgzqwuOVfw95sOvkE4j6yxskwK7uRgMf/ozTDR&#10;9sZ7ag8+FwHCLkEFhfd1IqXLCjLoIlsTB+9kG4M+yCaXusFbgJtKfsXxWBosOSwUWNNPQdnlcDUK&#10;UitrXMsWj/ZUVun5H1fb3Uap/me3nILw1Pl3+NVeaQWjCTy/hB8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7gDwgAAANsAAAAPAAAAAAAAAAAAAAAAAJgCAABkcnMvZG93&#10;bnJldi54bWxQSwUGAAAAAAQABAD1AAAAhwM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Ascb8A&#10;AADbAAAADwAAAGRycy9kb3ducmV2LnhtbERPTYvCMBC9C/6HMII3myqyLNW0iFBwPbisCl7HZmyr&#10;zaQ02Vr/vTks7PHxvtfZYBrRU+dqywrmUQyCuLC65lLB+ZTPPkE4j6yxsUwKXuQgS8ejNSbaPvmH&#10;+qMvRQhhl6CCyvs2kdIVFRl0kW2JA3eznUEfYFdK3eEzhJtGLuL4QxqsOTRU2NK2ouJx/DUKcitb&#10;/JI9Xu2tbvL7BXeH771S08mwWYHwNPh/8Z97pxUsw9jwJfwAmb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YCxxvwAAANsAAAAPAAAAAAAAAAAAAAAAAJgCAABkcnMvZG93bnJl&#10;di54bWxQSwUGAAAAAAQABAD1AAAAhAM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rect id="Rectangle 77" o:spid="_x0000_s1059"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ZCsQA&#10;AADbAAAADwAAAGRycy9kb3ducmV2LnhtbESPS2vDMBCE74X8B7GB3BqpaWMaJ0oIBUOg7SEP6HWx&#10;NraptXIs+dF/XxUKOQ4z8w2z2Y22Fj21vnKs4WmuQBDnzlRcaLics8dXED4gG6wdk4Yf8rDbTh42&#10;mBo38JH6UyhEhLBPUUMZQpNK6fOSLPq5a4ijd3WtxRBlW0jT4hDhtpYLpRJpseK4UGJDbyXl36fO&#10;asDkxdw+r88f5/cuwVUxqmz5pbSeTcf9GkSgMdzD/+2D0bBcwN+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cGQrEAAAA2wAAAA8AAAAAAAAAAAAAAAAAmAIAAGRycy9k&#10;b3ducmV2LnhtbFBLBQYAAAAABAAEAPUAAACJAwAAAAA=&#10;" stroked="f"/>
                  <v:rect id="Rectangle 78" o:spid="_x0000_s1060"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YebsEA&#10;AADbAAAADwAAAGRycy9kb3ducmV2LnhtbESP0YrCMBRE3xf8h3AF39ZUZRepRpGCWN921Q+4NNem&#10;2NyUJGr1642wsI/DzJxhluvetuJGPjSOFUzGGQjiyumGawWn4/ZzDiJEZI2tY1LwoADr1eBjibl2&#10;d/6l2yHWIkE45KjAxNjlUobKkMUwdh1x8s7OW4xJ+lpqj/cEt62cZtm3tNhwWjDYUWGouhyuVsGR&#10;zF6fzPbHz8rdk4ty8myKVqnRsN8sQETq43/4r11qBV8z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WHm7BAAAA2wAAAA8AAAAAAAAAAAAAAAAAmAIAAGRycy9kb3du&#10;cmV2LnhtbFBLBQYAAAAABAAEAPUAAACGAwAAAAA=&#10;" filled="f" strokeweight=".6pt">
                    <v:stroke endcap="round"/>
                  </v:rect>
                </v:group>
                <v:rect id="Rectangle 79" o:spid="_x0000_s1061" style="position:absolute;left:37528;top:6119;width:1867;height:18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UZC8UA&#10;AADbAAAADwAAAGRycy9kb3ducmV2LnhtbESPQWvCQBSE74X+h+UVeim6UbTY1DUUIeBBENMe6u2R&#10;fc2mzb4N2a2J/npXEDwOM/MNs8wG24gjdb52rGAyTkAQl07XXCn4+sxHCxA+IGtsHJOCE3nIVo8P&#10;S0y163lPxyJUIkLYp6jAhNCmUvrSkEU/di1x9H5cZzFE2VVSd9hHuG3kNElepcWa44LBltaGyr/i&#10;3yrId9818VnuX94Wvfstp4fCbFulnp+Gj3cQgYZwD9/aG61gPoP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RRkLxQAAANsAAAAPAAAAAAAAAAAAAAAAAJgCAABkcnMv&#10;ZG93bnJldi54bWxQSwUGAAAAAAQABAD1AAAAigMAAAAA&#10;" filled="f" stroked="f">
                  <v:textbox style="mso-fit-shape-to-text:t" inset="0,0,0,0">
                    <w:txbxContent>
                      <w:p w:rsidR="004440DC" w:rsidRDefault="004440DC" w:rsidP="004440DC">
                        <w:r>
                          <w:rPr>
                            <w:color w:val="000000"/>
                            <w:sz w:val="12"/>
                            <w:szCs w:val="12"/>
                          </w:rPr>
                          <w:t xml:space="preserve">RF </w:t>
                        </w:r>
                      </w:p>
                    </w:txbxContent>
                  </v:textbox>
                </v:rect>
                <v:rect id="Rectangle 80" o:spid="_x0000_s1062" style="position:absolute;left:36531;top:6959;width:3093;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rsidR="004440DC" w:rsidRDefault="004440DC" w:rsidP="004440DC">
                        <w:proofErr w:type="gramStart"/>
                        <w:r>
                          <w:rPr>
                            <w:color w:val="000000"/>
                            <w:sz w:val="12"/>
                            <w:szCs w:val="12"/>
                          </w:rPr>
                          <w:t>correction</w:t>
                        </w:r>
                        <w:proofErr w:type="gramEnd"/>
                      </w:p>
                    </w:txbxContent>
                  </v:textbox>
                </v:rect>
                <v:rect id="Rectangle 81" o:spid="_x0000_s1063" style="position:absolute;left:39401;top:69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4440DC" w:rsidRDefault="004440DC" w:rsidP="004440DC">
                        <w:r>
                          <w:rPr>
                            <w:color w:val="000000"/>
                            <w:sz w:val="12"/>
                            <w:szCs w:val="12"/>
                          </w:rPr>
                          <w:t xml:space="preserve"> </w:t>
                        </w:r>
                      </w:p>
                    </w:txbxContent>
                  </v:textbox>
                </v:rect>
                <v:group id="Group 82" o:spid="_x0000_s1064" style="position:absolute;left:42125;top:2597;width:3207;height:8960" coordorigin="5394,409" coordsize="50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rect id="Rectangle 83" o:spid="_x0000_s1065"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lLw8QA&#10;AADbAAAADwAAAGRycy9kb3ducmV2LnhtbESPQWvCQBSE7wX/w/IEb3XXaoJNXUMRBKHtoSr0+sg+&#10;k9Ds25jdmPTfu4VCj8PMfMNs8tE24kadrx1rWMwVCOLCmZpLDefT/nENwgdkg41j0vBDHvLt5GGD&#10;mXEDf9LtGEoRIewz1FCF0GZS+qIii37uWuLoXVxnMUTZldJ0OES4beSTUqm0WHNcqLClXUXF97G3&#10;GjBdmevHZfl+eutTfC5HtU++lNaz6fj6AiLQGP7Df+2D0ZAm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ZS8PEAAAA2wAAAA8AAAAAAAAAAAAAAAAAmAIAAGRycy9k&#10;b3ducmV2LnhtbFBLBQYAAAAABAAEAPUAAACJAwAAAAA=&#10;" stroked="f"/>
                  <v:rect id="Rectangle 84" o:spid="_x0000_s1066"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13S8EA&#10;AADbAAAADwAAAGRycy9kb3ducmV2LnhtbESP3YrCMBSE7xd8h3AE79ZUhbJUoywF2Xrn3wMcmmNT&#10;tjkpSVarT28EYS+HmfmGWW0G24kr+dA6VjCbZiCIa6dbbhScT9vPLxAhImvsHJOCOwXYrEcfKyy0&#10;u/GBrsfYiAThUKACE2NfSBlqQxbD1PXEybs4bzEm6RupPd4S3HZynmW5tNhyWjDYU2mo/j3+WQUn&#10;Mjt9Ntu9X1Q/Dy6r2aMtO6Um4+F7CSLSEP/D73alFeQ5vL6kHy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Nd0vBAAAA2wAAAA8AAAAAAAAAAAAAAAAAmAIAAGRycy9kb3du&#10;cmV2LnhtbFBLBQYAAAAABAAEAPUAAACGAwAAAAA=&#10;" filled="f" strokeweight=".6pt">
                    <v:stroke endcap="round"/>
                  </v:rect>
                </v:group>
                <v:rect id="Rectangle 85" o:spid="_x0000_s1067" style="position:absolute;left:43122;top:6731;width:1315;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rsidR="004440DC" w:rsidRDefault="004440DC" w:rsidP="004440DC">
                        <w:r>
                          <w:rPr>
                            <w:color w:val="000000"/>
                            <w:sz w:val="12"/>
                            <w:szCs w:val="12"/>
                          </w:rPr>
                          <w:t>FFT</w:t>
                        </w:r>
                      </w:p>
                    </w:txbxContent>
                  </v:textbox>
                </v:rect>
                <v:rect id="Rectangle 86" o:spid="_x0000_s1068" style="position:absolute;left:44342;top:6731;width:19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rsidR="004440DC" w:rsidRDefault="004440DC" w:rsidP="004440DC">
                        <w:r>
                          <w:rPr>
                            <w:color w:val="000000"/>
                            <w:sz w:val="12"/>
                            <w:szCs w:val="12"/>
                          </w:rPr>
                          <w:t xml:space="preserve"> </w:t>
                        </w:r>
                      </w:p>
                    </w:txbxContent>
                  </v:textbox>
                </v:rect>
                <v:group id="Group 87" o:spid="_x0000_s1069" style="position:absolute;left:47250;top:2603;width:4496;height:3200" coordorigin="6201,410" coordsize="708,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rect id="Rectangle 88" o:spid="_x0000_s1070"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d+hsAA&#10;AADbAAAADwAAAGRycy9kb3ducmV2LnhtbERPy4rCMBTdD/gP4Qqz00Qdq1ajiCAMOC58gNtLc22L&#10;zU1tonb+3iwGZnk478WqtZV4UuNLxxoGfQWCOHOm5FzD+bTtTUH4gGywckwafsnDatn5WGBq3IsP&#10;9DyGXMQQ9ilqKEKoUyl9VpBF33c1ceSurrEYImxyaRp8xXBbyaFSibRYcmwosKZNQdnt+LAaMPky&#10;9/119HPaPRKc5a3aji9K689uu56DCNSGf/Gf+9tomMT1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d+hsAAAADbAAAADwAAAAAAAAAAAAAAAACYAgAAZHJzL2Rvd25y&#10;ZXYueG1sUEsFBgAAAAAEAAQA9QAAAIUDAAAAAA==&#10;" stroked="f"/>
                  <v:rect id="Rectangle 89" o:spid="_x0000_s1071"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Z/4cIA&#10;AADbAAAADwAAAGRycy9kb3ducmV2LnhtbESP0WoCMRRE3wv+Q7iCbzWr0iqrUWRB3L616gdcNtfN&#10;4uZmSaKufr0pFPo4zMwZZrXpbStu5EPjWMFknIEgrpxuuFZwOu7eFyBCRNbYOiYFDwqwWQ/eVphr&#10;d+cfuh1iLRKEQ44KTIxdLmWoDFkMY9cRJ+/svMWYpK+l9nhPcNvKaZZ9SosNpwWDHRWGqsvhahUc&#10;yXzpk9l9+1m5f3JRTp5N0So1GvbbJYhIffwP/7VLrWD+Ab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Rn/hwgAAANsAAAAPAAAAAAAAAAAAAAAAAJgCAABkcnMvZG93&#10;bnJldi54bWxQSwUGAAAAAAQABAD1AAAAhwMAAAAA&#10;" filled="f" strokeweight=".6pt">
                    <v:stroke endcap="round"/>
                  </v:rect>
                </v:group>
                <v:rect id="Rectangle 90" o:spid="_x0000_s1072" style="position:absolute;left:47720;top:3302;width:85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rsidR="004440DC" w:rsidRDefault="004440DC" w:rsidP="004440DC">
                        <w:proofErr w:type="spellStart"/>
                        <w:proofErr w:type="gramStart"/>
                        <w:r>
                          <w:rPr>
                            <w:color w:val="000000"/>
                            <w:sz w:val="12"/>
                            <w:szCs w:val="12"/>
                          </w:rPr>
                          <w:t>Tx</w:t>
                        </w:r>
                        <w:proofErr w:type="spellEnd"/>
                        <w:proofErr w:type="gramEnd"/>
                      </w:p>
                    </w:txbxContent>
                  </v:textbox>
                </v:rect>
                <v:rect id="Rectangle 91" o:spid="_x0000_s1073" style="position:absolute;left:48501;top:33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rsidR="004440DC" w:rsidRDefault="004440DC" w:rsidP="004440DC">
                        <w:r>
                          <w:rPr>
                            <w:color w:val="000000"/>
                            <w:sz w:val="12"/>
                            <w:szCs w:val="12"/>
                          </w:rPr>
                          <w:t>-</w:t>
                        </w:r>
                      </w:p>
                    </w:txbxContent>
                  </v:textbox>
                </v:rect>
                <v:rect id="Rectangle 92" o:spid="_x0000_s1074" style="position:absolute;left:48736;top:3302;width:2730;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rsidR="004440DC" w:rsidRDefault="004440DC" w:rsidP="004440DC">
                        <w:r>
                          <w:rPr>
                            <w:color w:val="000000"/>
                            <w:sz w:val="12"/>
                            <w:szCs w:val="12"/>
                          </w:rPr>
                          <w:t xml:space="preserve">Rx chain </w:t>
                        </w:r>
                      </w:p>
                    </w:txbxContent>
                  </v:textbox>
                </v:rect>
                <v:rect id="Rectangle 93" o:spid="_x0000_s1075" style="position:absolute;left:48209;top:4133;width:2794;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rsidR="004440DC" w:rsidRDefault="004440DC" w:rsidP="004440DC">
                        <w:proofErr w:type="gramStart"/>
                        <w:r>
                          <w:rPr>
                            <w:color w:val="000000"/>
                            <w:sz w:val="12"/>
                            <w:szCs w:val="12"/>
                          </w:rPr>
                          <w:t>equalizer</w:t>
                        </w:r>
                        <w:proofErr w:type="gramEnd"/>
                      </w:p>
                    </w:txbxContent>
                  </v:textbox>
                </v:rect>
                <v:rect id="Rectangle 94" o:spid="_x0000_s1076" style="position:absolute;left:50812;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rsidR="004440DC" w:rsidRDefault="004440DC" w:rsidP="004440DC">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qnAsIA&#10;AADbAAAADwAAAGRycy9kb3ducmV2LnhtbESPQYvCMBSE7wv+h/AEb2uqB5HatCxCQT0ouoLXt82z&#10;7W7zUppY6783grDHYWa+YZJsMI3oqXO1ZQWzaQSCuLC65lLB+Tv/XIJwHlljY5kUPMhBlo4+Eoy1&#10;vfOR+pMvRYCwi1FB5X0bS+mKigy6qW2Jg3e1nUEfZFdK3eE9wE0j51G0kAZrDgsVtrSuqPg73YyC&#10;3MoWt7LHH3utm/z3gpv9YafUZDx8rUB4Gvx/+N3eaAXLBby+hB8g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CqcCwgAAANsAAAAPAAAAAAAAAAAAAAAAAJgCAABkcnMvZG93&#10;bnJldi54bWxQSwUGAAAAAAQABAD1AAAAhwM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KfkcQA&#10;AADbAAAADwAAAGRycy9kb3ducmV2LnhtbESPUWvCMBSF34X9h3AHe9N0hanrjDI2REF8mNsPuGvu&#10;mmJzU5JYa3+9EYQ9Hs453+EsVr1tREc+1I4VPE8yEMSl0zVXCn6+1+M5iBCRNTaOScGFAqyWD6MF&#10;Ftqd+Yu6Q6xEgnAoUIGJsS2kDKUhi2HiWuLk/TlvMSbpK6k9nhPcNjLPsqm0WHNaMNjSh6HyeDhZ&#10;Bfb1SL/Tz43dmZdc+2w/tMNmUOrpsX9/AxGpj//he3urFcxncPuSfo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n5HEAAAA2wAAAA8AAAAAAAAAAAAAAAAAmAIAAGRycy9k&#10;b3ducmV2LnhtbFBLBQYAAAAABAAEAPUAAACJAw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rect id="Rectangle 98" o:spid="_x0000_s1080" style="position:absolute;left:6201;top:1014;width:708;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inPMQA&#10;AADbAAAADwAAAGRycy9kb3ducmV2LnhtbESPQWvCQBSE70L/w/IK3nRXrUHTbEIRhELroVro9ZF9&#10;JsHs2zS70fTfdwsFj8PMfMNkxWhbcaXeN441LOYKBHHpTMOVhs/TfrYB4QOywdYxafghD0X+MMkw&#10;Ne7GH3Q9hkpECPsUNdQhdKmUvqzJop+7jjh6Z9dbDFH2lTQ93iLctnKpVCItNhwXauxoV1N5OQ5W&#10;AyZP5vtwXr2f3oYEt9Wo9usvpfX0cXx5BhFoDPfwf/vVaNhs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YpzzEAAAA2wAAAA8AAAAAAAAAAAAAAAAAmAIAAGRycy9k&#10;b3ducmV2LnhtbFBLBQYAAAAABAAEAPUAAACJAwAAAAA=&#10;" stroked="f"/>
                  <v:rect id="Rectangle 99" o:spid="_x0000_s1081" style="position:absolute;left:6201;top:1014;width:708;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06g78A&#10;AADbAAAADwAAAGRycy9kb3ducmV2LnhtbERP3WrCMBS+H+wdwhl4t6YqjFmNMgpid7dpH+DQHJuy&#10;5qQk0dY+/XIx2OXH9787TLYXd/Khc6xgmeUgiBunO24V1Jfj6zuIEJE19o5JwYMCHPbPTzsstBv5&#10;m+7n2IoUwqFABSbGoZAyNIYshswNxIm7Om8xJuhbqT2OKdz2cpXnb9Jix6nB4ECloebnfLMKLmQ+&#10;dW2OX35dnWYuq+Xclb1Si5fpYwsi0hT/xX/uSivYpPXpS/o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PTqDvwAAANsAAAAPAAAAAAAAAAAAAAAAAJgCAABkcnMvZG93bnJl&#10;di54bWxQSwUGAAAAAAQABAD1AAAAhAMAAAAA&#10;" filled="f" strokeweight=".6pt">
                    <v:stroke endcap="round"/>
                  </v:rect>
                </v:group>
                <v:rect id="Rectangle 100" o:spid="_x0000_s1082" style="position:absolute;left:48406;top:7378;width:635;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4440DC" w:rsidRDefault="004440DC" w:rsidP="004440DC">
                        <w:r>
                          <w:rPr>
                            <w:color w:val="000000"/>
                            <w:sz w:val="12"/>
                            <w:szCs w:val="12"/>
                          </w:rPr>
                          <w:t>In</w:t>
                        </w:r>
                      </w:p>
                    </w:txbxContent>
                  </v:textbox>
                </v:rect>
                <v:rect id="Rectangle 101" o:spid="_x0000_s1083" style="position:absolute;left:48990;top:7378;width:254;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rsidR="004440DC" w:rsidRDefault="004440DC" w:rsidP="004440DC">
                        <w:r>
                          <w:rPr>
                            <w:color w:val="000000"/>
                            <w:sz w:val="12"/>
                            <w:szCs w:val="12"/>
                          </w:rPr>
                          <w:t>-</w:t>
                        </w:r>
                      </w:p>
                    </w:txbxContent>
                  </v:textbox>
                </v:rect>
                <v:rect id="Rectangle 102" o:spid="_x0000_s1084" style="position:absolute;left:49225;top:7378;width:1486;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rsidR="004440DC" w:rsidRDefault="004440DC" w:rsidP="004440DC">
                        <w:proofErr w:type="gramStart"/>
                        <w:r>
                          <w:rPr>
                            <w:color w:val="000000"/>
                            <w:sz w:val="12"/>
                            <w:szCs w:val="12"/>
                          </w:rPr>
                          <w:t>band</w:t>
                        </w:r>
                        <w:proofErr w:type="gramEnd"/>
                        <w:r>
                          <w:rPr>
                            <w:color w:val="000000"/>
                            <w:sz w:val="12"/>
                            <w:szCs w:val="12"/>
                          </w:rPr>
                          <w:t xml:space="preserve"> </w:t>
                        </w:r>
                      </w:p>
                    </w:txbxContent>
                  </v:textbox>
                </v:rect>
                <v:rect id="Rectangle 103" o:spid="_x0000_s1085" style="position:absolute;left:48101;top:8191;width:3010;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rsidR="004440DC" w:rsidRDefault="004440DC" w:rsidP="004440DC">
                        <w:proofErr w:type="gramStart"/>
                        <w:r>
                          <w:rPr>
                            <w:color w:val="000000"/>
                            <w:sz w:val="12"/>
                            <w:szCs w:val="12"/>
                          </w:rPr>
                          <w:t>emissions</w:t>
                        </w:r>
                        <w:proofErr w:type="gramEnd"/>
                        <w:r>
                          <w:rPr>
                            <w:color w:val="000000"/>
                            <w:sz w:val="12"/>
                            <w:szCs w:val="12"/>
                          </w:rPr>
                          <w:t xml:space="preserve"> </w:t>
                        </w:r>
                      </w:p>
                    </w:txbxContent>
                  </v:textbox>
                </v:rect>
                <v:rect id="Rectangle 104" o:spid="_x0000_s1086" style="position:absolute;left:48685;top:9023;width:1759;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rsidR="004440DC" w:rsidRDefault="004440DC" w:rsidP="004440DC">
                        <w:proofErr w:type="gramStart"/>
                        <w:r>
                          <w:rPr>
                            <w:color w:val="000000"/>
                            <w:sz w:val="12"/>
                            <w:szCs w:val="12"/>
                          </w:rPr>
                          <w:t>meas.</w:t>
                        </w:r>
                        <w:proofErr w:type="gramEnd"/>
                      </w:p>
                    </w:txbxContent>
                  </v:textbox>
                </v:rect>
                <v:rect id="Rectangle 105" o:spid="_x0000_s1087" style="position:absolute;left:50323;top:9023;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aTsMA&#10;AADcAAAADwAAAGRycy9kb3ducmV2LnhtbESPzWoDMQyE74G8g1Ggt6y3OYSwiRNKIZCWXLLpA4i1&#10;9ofa8mK72e3bR4dCbxIzmvl0OM3eqQfFNAQ28FqUoIibYAfuDHzdz+sdqJSRLbrAZOCXEpyOy8UB&#10;KxsmvtGjzp2SEE4VGuhzHiutU9OTx1SEkVi0NkSPWdbYaRtxknDv9KYst9rjwNLQ40jvPTXf9Y83&#10;oO/1edrVLpbhc9Ne3cfl1lIw5mU1v+1BZZrzv/nv+mIFfyv4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aTsMAAADcAAAADwAAAAAAAAAAAAAAAACYAgAAZHJzL2Rv&#10;d25yZXYueG1sUEsFBgAAAAAEAAQA9QAAAIgDAAAAAA==&#10;" filled="f" stroked="f">
                  <v:textbox style="mso-fit-shape-to-text:t" inset="0,0,0,0">
                    <w:txbxContent>
                      <w:p w:rsidR="004440DC" w:rsidRDefault="004440DC" w:rsidP="004440DC">
                        <w:r>
                          <w:rPr>
                            <w:color w:val="000000"/>
                            <w:sz w:val="12"/>
                            <w:szCs w:val="12"/>
                          </w:rPr>
                          <w:t xml:space="preserve"> </w:t>
                        </w:r>
                      </w:p>
                    </w:txbxContent>
                  </v:textbox>
                </v:rect>
                <v:group id="Group 106" o:spid="_x0000_s1088" style="position:absolute;left:58801;top:2603;width:5886;height:3518"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faZ8MAAADcAAAADwAAAGRycy9kb3ducmV2LnhtbERPTWuDQBC9B/oflgn0&#10;lqy2RIrJRiS0pQcpxBRKb4M7UYk7K+5Wzb/vBgq5zeN9zi6bTSdGGlxrWUG8jkAQV1a3XCv4Or2t&#10;XkA4j6yxs0wKruQg2z8sdphqO/GRxtLXIoSwS1FB432fSumqhgy6te2JA3e2g0Ef4FBLPeAUwk0n&#10;n6IokQZbDg0N9nRoqLqUv0bB+4RT/hy/jsXlfLj+nDaf30VMSj0u53wLwtPs7+J/94cO85MY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5V9pnwwAAANwAAAAP&#10;AAAAAAAAAAAAAAAAAKoCAABkcnMvZG93bnJldi54bWxQSwUGAAAAAAQABAD6AAAAmgMAAAAA&#10;">
                  <v:rect id="Rectangle 107" o:spid="_x0000_s1089"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l+fMEA&#10;AADcAAAADwAAAGRycy9kb3ducmV2LnhtbERPS4vCMBC+C/6HMII3TXxscbtGWRYEQffgA/Y6NGNb&#10;tpnUJmr990YQvM3H95z5srWVuFLjS8caRkMFgjhzpuRcw/GwGsxA+IBssHJMGu7kYbnoduaYGnfj&#10;HV33IRcxhH2KGooQ6lRKnxVk0Q9dTRy5k2sshgibXJoGbzHcVnKsVCItlhwbCqzpp6Dsf3+xGjCZ&#10;mvPvabI9bC4JfuatWn38Ka37vfb7C0SgNrzFL/faxPnJG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JfnzBAAAA3AAAAA8AAAAAAAAAAAAAAAAAmAIAAGRycy9kb3du&#10;cmV2LnhtbFBLBQYAAAAABAAEAPUAAACGAwAAAAA=&#10;" stroked="f"/>
                  <v:rect id="Rectangle 108" o:spid="_x0000_s1090"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ZPjL8A&#10;AADcAAAADwAAAGRycy9kb3ducmV2LnhtbERPzYrCMBC+C75DGGFvmqogUo0iBbHedrUPMDSzTdlm&#10;UpKo1affLCx4m4/vd7b7wXbiTj60jhXMZxkI4trplhsF1fU4XYMIEVlj55gUPCnAfjcebTHX7sFf&#10;dL/ERqQQDjkqMDH2uZShNmQxzFxPnLhv5y3GBH0jtcdHCredXGTZSlpsOTUY7KkwVP9cblbBlcxZ&#10;V+b46Zfl6cVFOX+1RafUx2Q4bEBEGuJb/O8udZq/WsLfM+kCufs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9k+MvwAAANwAAAAPAAAAAAAAAAAAAAAAAJgCAABkcnMvZG93bnJl&#10;di54bWxQSwUGAAAAAAQABAD1AAAAhAMAAAAA&#10;" filled="f" strokeweight=".6pt">
                    <v:stroke endcap="round"/>
                  </v:rect>
                </v:group>
                <v:rect id="Rectangle 109" o:spid="_x0000_s1091" style="position:absolute;left:59607;top:3302;width:4807;height:19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8P6cIA&#10;AADcAAAADwAAAGRycy9kb3ducmV2LnhtbERPTYvCMBC9L+x/CLPgbU1XRLQaRdRFj2oF9TY0Y1u2&#10;mZQma6u/3giCt3m8z5nMWlOKK9WusKzgpxuBIE6tLjhTcEh+v4cgnEfWWFomBTdyMJt+fkww1rbh&#10;HV33PhMhhF2MCnLvq1hKl+Zk0HVtRRy4i60N+gDrTOoamxBuStmLooE0WHBoyLGiRU7p3/7fKFgP&#10;q/lpY+9NVq7O6+P2OFomI69U56udj0F4av1b/HJvdJg/6MP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3w/pwgAAANwAAAAPAAAAAAAAAAAAAAAAAJgCAABkcnMvZG93&#10;bnJldi54bWxQSwUGAAAAAAQABAD1AAAAhwMAAAAA&#10;" filled="f" stroked="f">
                  <v:textbox inset="0,0,0,0">
                    <w:txbxContent>
                      <w:p w:rsidR="004440DC" w:rsidRPr="00075AF0" w:rsidRDefault="004440DC" w:rsidP="004440DC">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51r4A&#10;AADcAAAADwAAAGRycy9kb3ducmV2LnhtbERP24rCMBB9X/Afwgi+ramC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z+da+AAAA3AAAAA8AAAAAAAAAAAAAAAAAmAIAAGRycy9kb3ducmV2&#10;LnhtbFBLBQYAAAAABAAEAPUAAACDAwAAAAA=&#10;" filled="f" stroked="f">
                  <v:textbox style="mso-fit-shape-to-text:t" inset="0,0,0,0">
                    <w:txbxContent>
                      <w:p w:rsidR="004440DC" w:rsidRDefault="004440DC" w:rsidP="004440DC">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Wx8cIA&#10;AADcAAAADwAAAGRycy9kb3ducmV2LnhtbERPTYvCMBC9L+x/CLPgbU3XQynVKKIsKHrRVfQ4NGNT&#10;bSaliVr99WZhYW/zeJ8zmnS2FjdqfeVYwVc/AUFcOF1xqWD38/2ZgfABWWPtmBQ8yMNk/P42wly7&#10;O2/otg2liCHsc1RgQmhyKX1hyKLvu4Y4cifXWgwRtqXULd5juK3lIElSabHi2GCwoZmh4rK9WgW4&#10;KbLjMzuvs/Nh+Vgd7HNvkrlSvY9uOgQRqAv/4j/3Qsf5aQq/z8QL5P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lbHxwgAAANwAAAAPAAAAAAAAAAAAAAAAAJgCAABkcnMvZG93&#10;bnJldi54bWxQSwUGAAAAAAQABAD1AAAAhw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kUasQA&#10;AADcAAAADwAAAGRycy9kb3ducmV2LnhtbERPS2vCQBC+F/oflin0ZjbtwYboJkhLodJefKHHITtm&#10;o9nZkF01+uu7BaG3+fieMy0H24oz9b5xrOAlSUEQV043XCtYrz5HGQgfkDW2jknBlTyUxePDFHPt&#10;Lryg8zLUIoawz1GBCaHLpfSVIYs+cR1x5Pautxgi7Gupe7zEcNvK1zQdS4sNxwaDHb0bqo7Lk1WA&#10;iyrb3bLDT3bYzq/fW3vbmPRDqeenYTYBEWgI/+K7+0vH+eM3+HsmXi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ZFGrEAAAA3AAAAA8AAAAAAAAAAAAAAAAAmAIAAGRycy9k&#10;b3ducmV2LnhtbFBLBQYAAAAABAAEAPUAAACJAw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JWSMMA&#10;AADcAAAADwAAAGRycy9kb3ducmV2LnhtbESPzWoDMQyE74G8g1Ggt6y3OYSwiRNKIZCWXLLpA4i1&#10;9ofa8mK72e3bR4dCbxIzmvl0OM3eqQfFNAQ28FqUoIibYAfuDHzdz+sdqJSRLbrAZOCXEpyOy8UB&#10;KxsmvtGjzp2SEE4VGuhzHiutU9OTx1SEkVi0NkSPWdbYaRtxknDv9KYst9rjwNLQ40jvPTXf9Y83&#10;oO/1edrVLpbhc9Ne3cfl1lIw5mU1v+1BZZrzv/nv+mIFfyu0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JWSMMAAADcAAAADwAAAAAAAAAAAAAAAACYAgAAZHJzL2Rv&#10;d25yZXYueG1sUEsFBgAAAAAEAAQA9QAAAIgDAAAAAA==&#10;" filled="f" stroked="f">
                  <v:textbox style="mso-fit-shape-to-text:t" inset="0,0,0,0">
                    <w:txbxContent>
                      <w:p w:rsidR="004440DC" w:rsidRDefault="004440DC" w:rsidP="004440DC">
                        <w:r>
                          <w:rPr>
                            <w:color w:val="000000"/>
                            <w:sz w:val="12"/>
                            <w:szCs w:val="12"/>
                          </w:rPr>
                          <w:t>0</w:t>
                        </w:r>
                      </w:p>
                    </w:txbxContent>
                  </v:textbox>
                </v:rect>
                <v:rect id="Rectangle 114" o:spid="_x0000_s1096" style="position:absolute;left:15608;top:6616;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7z078A&#10;AADcAAAADwAAAGRycy9kb3ducmV2LnhtbERPzYrCMBC+L/gOYQRva6oHcat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vPTvwAAANwAAAAPAAAAAAAAAAAAAAAAAJgCAABkcnMvZG93bnJl&#10;di54bWxQSwUGAAAAAAQABAD1AAAAhAMAAAAA&#10;" filled="f" stroked="f">
                  <v:textbox style="mso-fit-shape-to-text:t" inset="0,0,0,0">
                    <w:txbxContent>
                      <w:p w:rsidR="004440DC" w:rsidRDefault="004440DC" w:rsidP="004440DC">
                        <w:r>
                          <w:rPr>
                            <w:color w:val="000000"/>
                            <w:sz w:val="12"/>
                            <w:szCs w:val="12"/>
                          </w:rPr>
                          <w:t xml:space="preserve"> </w:t>
                        </w:r>
                      </w:p>
                    </w:txbxContent>
                  </v:textbox>
                </v:rect>
                <v:rect id="Rectangle 115" o:spid="_x0000_s1097" style="position:absolute;left:15208;top:10414;width:387;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3Mk8MA&#10;AADcAAAADwAAAGRycy9kb3ducmV2LnhtbESPT2sCMRDF70K/Q5hCb5qthypbo5SCoMWLqx9g2Mz+&#10;oclkSVJ3/fadg+Bthvfmvd9sdpN36kYx9YENvC8KUMR1sD23Bq6X/XwNKmVkiy4wGbhTgt32ZbbB&#10;0oaRz3SrcqskhFOJBrqch1LrVHfkMS3CQCxaE6LHLGtstY04Srh3elkUH9pjz9LQ4UDfHdW/1Z83&#10;oC/VflxXLhbhZ9mc3PFwbigY8/Y6fX2CyjTlp/lxfbCCvxJ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3Mk8MAAADcAAAADwAAAAAAAAAAAAAAAACYAgAAZHJzL2Rv&#10;d25yZXYueG1sUEsFBgAAAAAEAAQA9QAAAIgDAAAAAA==&#10;" filled="f" stroked="f">
                  <v:textbox style="mso-fit-shape-to-text:t" inset="0,0,0,0">
                    <w:txbxContent>
                      <w:p w:rsidR="004440DC" w:rsidRDefault="004440DC" w:rsidP="004440DC">
                        <w:r>
                          <w:rPr>
                            <w:color w:val="000000"/>
                            <w:sz w:val="12"/>
                            <w:szCs w:val="12"/>
                          </w:rPr>
                          <w:t>0</w:t>
                        </w:r>
                      </w:p>
                    </w:txbxContent>
                  </v:textbox>
                </v:rect>
                <v:rect id="Rectangle 116" o:spid="_x0000_s1098" style="position:absolute;left:15563;top:10414;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pCL8A&#10;AADcAAAADwAAAGRycy9kb3ducmV2LnhtbERPzYrCMBC+L/gOYQRva6qHXal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UWkIvwAAANwAAAAPAAAAAAAAAAAAAAAAAJgCAABkcnMvZG93bnJl&#10;di54bWxQSwUGAAAAAAQABAD1AAAAhAMAAAAA&#10;" filled="f" stroked="f">
                  <v:textbox style="mso-fit-shape-to-text:t" inset="0,0,0,0">
                    <w:txbxContent>
                      <w:p w:rsidR="004440DC" w:rsidRDefault="004440DC" w:rsidP="004440DC">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3W8MA&#10;AADcAAAADwAAAGRycy9kb3ducmV2LnhtbERPS4vCMBC+L/gfwgheFk0VfFCN4i6IenFZ68Xb0IxN&#10;tZmUJmr332+Ehb3Nx/ecxaq1lXhQ40vHCoaDBARx7nTJhYJTtunPQPiArLFyTAp+yMNq2XlbYKrd&#10;k7/pcQyFiCHsU1RgQqhTKX1uyKIfuJo4chfXWAwRNoXUDT5juK3kKEkm0mLJscFgTZ+G8tvxbhVk&#10;Znvar7Px9WPiaah3h/v7+eugVK/brucgArXhX/zn3uk4fzqC1zPxAr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i3W8MAAADcAAAADwAAAAAAAAAAAAAAAACYAgAAZHJzL2Rv&#10;d25yZXYueG1sUEsFBgAAAAAEAAQA9QAAAIgD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rect id="Rectangle 119" o:spid="_x0000_s1101"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XVTsIA&#10;AADcAAAADwAAAGRycy9kb3ducmV2LnhtbERPTYvCMBC9L+x/CLPgTZNdtavVKIsgCOphVfA6NGNb&#10;bCbdJmr990YQ9jaP9znTeWsrcaXGl441fPYUCOLMmZJzDYf9sjsC4QOywcoxabiTh/ns/W2KqXE3&#10;/qXrLuQihrBPUUMRQp1K6bOCLPqeq4kjd3KNxRBhk0vT4C2G20p+KZVIiyXHhgJrWhSUnXcXqwGT&#10;gfnbnvqb/fqS4Dhv1XJ4VFp3PtqfCYhAbfgXv9wrE+d/D+D5TLx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NdVOwgAAANwAAAAPAAAAAAAAAAAAAAAAAJgCAABkcnMvZG93&#10;bnJldi54bWxQSwUGAAAAAAQABAD1AAAAhwMAAAAA&#10;" stroked="f"/>
                  <v:rect id="Rectangle 120" o:spid="_x0000_s1102"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rkvsAA&#10;AADcAAAADwAAAGRycy9kb3ducmV2LnhtbERPzYrCMBC+L/gOYQRva6qyq1SjSEHs3nbVBxiasSk2&#10;k5JErT69WVjY23x8v7Pa9LYVN/KhcaxgMs5AEFdON1wrOB137wsQISJrbB2TggcF2KwHbyvMtbvz&#10;D90OsRYphEOOCkyMXS5lqAxZDGPXESfu7LzFmKCvpfZ4T+G2ldMs+5QWG04NBjsqDFWXw9UqOJL5&#10;0iez+/azcv/kopw8m6JVajTst0sQkfr4L/5zlzrNn3/A7zPpAr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rkvsAAAADcAAAADwAAAAAAAAAAAAAAAACYAgAAZHJzL2Rvd25y&#10;ZXYueG1sUEsFBgAAAAAEAAQA9QAAAIUDAAAAAA==&#10;" filled="f" strokeweight=".6pt">
                    <v:stroke endcap="round"/>
                  </v:rect>
                </v:group>
                <v:rect id="Rectangle 121" o:spid="_x0000_s1103" style="position:absolute;left:54483;top:3695;width:1695;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jxfL8A&#10;AADcAAAADwAAAGRycy9kb3ducmV2LnhtbERPzYrCMBC+L/gOYQRva6oHV6p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uPF8vwAAANwAAAAPAAAAAAAAAAAAAAAAAJgCAABkcnMvZG93bnJl&#10;di54bWxQSwUGAAAAAAQABAD1AAAAhAMAAAAA&#10;" filled="f" stroked="f">
                  <v:textbox style="mso-fit-shape-to-text:t" inset="0,0,0,0">
                    <w:txbxContent>
                      <w:p w:rsidR="004440DC" w:rsidRDefault="004440DC" w:rsidP="004440DC">
                        <w:r>
                          <w:rPr>
                            <w:color w:val="000000"/>
                            <w:sz w:val="12"/>
                            <w:szCs w:val="12"/>
                          </w:rPr>
                          <w:t>IDFT</w:t>
                        </w:r>
                      </w:p>
                    </w:txbxContent>
                  </v:textbox>
                </v:rect>
                <v:rect id="Rectangle 122" o:spid="_x0000_s1104" style="position:absolute;left:56057;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578A&#10;AADcAAAADwAAAGRycy9kb3ducmV2LnhtbERPzYrCMBC+L/gOYQRva6oHlWoUEQRXvFh9gKGZ/mAy&#10;KUm03bc3wsLe5uP7nc1usEa8yIfWsYLZNANBXDrdcq3gfjt+r0CEiKzROCYFvxRgtx19bTDXrucr&#10;vYpYixTCIUcFTYxdLmUoG7IYpq4jTlzlvMWYoK+l9tincGvkPMsW0mLLqaHBjg4NlY/iaRXIW3Hs&#10;V4XxmTvPq4v5OV0rckpNxsN+DSLSEP/Ff+6TTvOXS/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FTnvwAAANwAAAAPAAAAAAAAAAAAAAAAAJgCAABkcnMvZG93bnJl&#10;di54bWxQSwUGAAAAAAQABAD1AAAAhAMAAAAA&#10;" filled="f" stroked="f">
                  <v:textbox style="mso-fit-shape-to-text:t" inset="0,0,0,0">
                    <w:txbxContent>
                      <w:p w:rsidR="004440DC" w:rsidRDefault="004440DC" w:rsidP="004440DC">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s/rsQA&#10;AADcAAAADwAAAGRycy9kb3ducmV2LnhtbESPQW/CMAyF75P4D5GRdhvpQGKoI6AJCQHbaZQLN7fx&#10;2orGqZIA3b+fD0i72XrP731ergfXqRuF2Ho28DrJQBFX3rZcGzgV25cFqJiQLXaeycAvRVivRk9L&#10;zK2/8zfdjqlWEsIxRwNNSn2udawachgnvicW7ccHh0nWUGsb8C7hrtPTLJtrhy1LQ4M9bRqqLser&#10;M7DD8nzhw6wuytBXh20RvtrP0pjn8fDxDirRkP7Nj+u9Ffw3oZVnZA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LP67EAAAA3AAAAA8AAAAAAAAAAAAAAAAAmAIAAGRycy9k&#10;b3ducmV2LnhtbFBLBQYAAAAABAAEAPUAAACJAw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743;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lDr8A&#10;AADcAAAADwAAAGRycy9kb3ducmV2LnhtbERPzYrCMBC+L/gOYQRva6oHV6tRRBBU9mL1AYZm+oPJ&#10;pCRZ2317IyzsbT6+39nsBmvEk3xoHSuYTTMQxKXTLdcK7rfj5xJEiMgajWNS8EsBdtvRxwZz7Xq+&#10;0rOItUghHHJU0MTY5VKGsiGLYeo64sRVzluMCfpaao99CrdGzrNsIS22nBoa7OjQUPkofqwCeSuO&#10;/bIwPnOXefVtzqdrRU6pyXjYr0FEGuK/+M990mn+1wr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J2UOvwAAANwAAAAPAAAAAAAAAAAAAAAAAJgCAABkcnMvZG93bnJl&#10;di54bWxQSwUGAAAAAAQABAD1AAAAhAMAAAAA&#10;" filled="f" stroked="f">
                  <v:textbox style="mso-fit-shape-to-text:t" inset="0,0,0,0">
                    <w:txbxContent>
                      <w:p w:rsidR="004440DC" w:rsidRDefault="004440DC" w:rsidP="004440DC">
                        <w:r>
                          <w:rPr>
                            <w:color w:val="000000"/>
                          </w:rPr>
                          <w:t xml:space="preserve">DUT </w:t>
                        </w:r>
                      </w:p>
                    </w:txbxContent>
                  </v:textbox>
                </v:rect>
                <v:rect id="Rectangle 125" o:spid="_x0000_s1107" style="position:absolute;left:24079;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rsidR="004440DC" w:rsidRDefault="004440DC" w:rsidP="004440DC"/>
                    </w:txbxContent>
                  </v:textbox>
                </v:rect>
                <v:rect id="Rectangle 126" o:spid="_x0000_s1108" style="position:absolute;left:25444;top:170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rsidR="004440DC" w:rsidRDefault="004440DC" w:rsidP="004440DC">
                        <w:r>
                          <w:rPr>
                            <w:color w:val="000000"/>
                          </w:rPr>
                          <w:t xml:space="preserve"> </w:t>
                        </w:r>
                      </w:p>
                    </w:txbxContent>
                  </v:textbox>
                </v:rect>
                <v:shape id="Freeform 127" o:spid="_x0000_s1109" style="position:absolute;left:34410;width:31693;height:12884;visibility:visible;mso-wrap-style:square;v-text-anchor:top" coordsize="4451,2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RbycEA&#10;AADcAAAADwAAAGRycy9kb3ducmV2LnhtbERPS4vCMBC+L/gfwgje1tQepHSN4gNBUJDVRfA2NGNb&#10;bCYlibb+e7OwsLf5+J4zW/SmEU9yvrasYDJOQBAXVtdcKvg5bz8zED4ga2wsk4IXeVjMBx8zzLXt&#10;+Juep1CKGMI+RwVVCG0upS8qMujHtiWO3M06gyFCV0rtsIvhppFpkkylwZpjQ4UtrSsq7qeHUcCr&#10;7LJMu/3m8ngV17N1h2NJB6VGw375BSJQH/7Ff+6djvOzFH6fiR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UW8nBAAAA3AAAAA8AAAAAAAAAAAAAAAAAmAIAAGRycy9kb3du&#10;cmV2LnhtbFBLBQYAAAAABAAEAPUAAACGAw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8261;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oiw78A&#10;AADcAAAADwAAAGRycy9kb3ducmV2LnhtbERP24rCMBB9X/Afwgi+raku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GiLDvwAAANwAAAAPAAAAAAAAAAAAAAAAAJgCAABkcnMvZG93bnJl&#10;di54bWxQSwUGAAAAAAQABAD1AAAAhAMAAAAA&#10;" filled="f" stroked="f">
                  <v:textbox style="mso-fit-shape-to-text:t" inset="0,0,0,0">
                    <w:txbxContent>
                      <w:p w:rsidR="004440DC" w:rsidRDefault="004440DC" w:rsidP="004440DC">
                        <w:r>
                          <w:rPr>
                            <w:color w:val="000000"/>
                          </w:rPr>
                          <w:t xml:space="preserve">Test equipment </w:t>
                        </w:r>
                      </w:p>
                    </w:txbxContent>
                  </v:textbox>
                </v:rect>
                <v:rect id="Rectangle 129" o:spid="_x0000_s1111" style="position:absolute;left:34963;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rsidR="004440DC" w:rsidRDefault="004440DC" w:rsidP="004440DC"/>
                    </w:txbxContent>
                  </v:textbox>
                </v:rect>
                <v:rect id="Rectangle 130" o:spid="_x0000_s1112" style="position:absolute;left:36398;top:1708;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rsidR="004440DC" w:rsidRDefault="004440DC" w:rsidP="004440DC">
                        <w:r>
                          <w:rPr>
                            <w:color w:val="000000"/>
                          </w:rPr>
                          <w:t xml:space="preserve"> </w:t>
                        </w:r>
                      </w:p>
                    </w:txbxContent>
                  </v:textbox>
                </v:rect>
                <v:rect id="Rectangle 131" o:spid="_x0000_s1113" style="position:absolute;left:60;top:35;width:197;height:254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opMAA&#10;AADcAAAADwAAAGRycy9kb3ducmV2LnhtbERPTYvCMBC9C/sfwizsTdPuQaQaiwrCwp7UevA2NGNT&#10;2kxKErX7782C4G0e73NW5Wh7cScfWscK8lkGgrh2uuVGQXXaTxcgQkTW2DsmBX8UoFx/TFZYaPfg&#10;A92PsREphEOBCkyMQyFlqA1ZDDM3ECfu6rzFmKBvpPb4SOG2l99ZNpcWW04NBgfaGaq7480q8Lv9&#10;RdrqFkyd/Z5zs+26a1Up9fU5bpYgIo3xLX65f3Sav5jD/zPpAr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FopMAAAADcAAAADwAAAAAAAAAAAAAAAACYAgAAZHJzL2Rvd25y&#10;ZXYueG1sUEsFBgAAAAAEAAQA9QAAAIUDAAAAAA==&#10;" filled="f" stroked="f">
                  <v:textbox style="mso-fit-shape-to-text:t" inset="0,0,0,0">
                    <w:txbxContent>
                      <w:p w:rsidR="004440DC" w:rsidRDefault="004440DC" w:rsidP="004440DC">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NO8MEA&#10;AADcAAAADwAAAGRycy9kb3ducmV2LnhtbERPS2sCMRC+F/wPYQRvNWuFVlejqFDq0foAj8Nm3F3d&#10;TJYkavrvG0HwNh/fc6bzaBpxI+drywoG/QwEcWF1zaWC/e77fQTCB2SNjWVS8Ece5rPO2xRzbe/8&#10;S7dtKEUKYZ+jgiqENpfSFxUZ9H3bEifuZJ3BkKArpXZ4T+GmkR9Z9ikN1pwaKmxpVVFx2V6NgvFu&#10;sTmuNkeM8VK49dX8LM+HoVK9blxMQASK4SV+utc6zR99weOZdIG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jTvDBAAAA3AAAAA8AAAAAAAAAAAAAAAAAmAIAAGRycy9kb3du&#10;cmV2LnhtbFBLBQYAAAAABAAEAPUAAACGA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B/GcEA&#10;AADcAAAADwAAAGRycy9kb3ducmV2LnhtbERPS4vCMBC+C/sfwix403QVFq1GcQXRo+sDPA7N2Fab&#10;SUmixn+/WRC8zcf3nOk8mkbcyfnasoKvfgaCuLC65lLBYb/qjUD4gKyxsUwKnuRhPvvoTDHX9sG/&#10;dN+FUqQQ9jkqqEJocyl9UZFB37ctceLO1hkMCbpSaoePFG4aOciyb2mw5tRQYUvLiorr7mYUjPeL&#10;7Wm5PWGM18Jtbmb9czkOlep+xsUERKAY3uKXe6PT/NEY/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wfxnBAAAA3AAAAA8AAAAAAAAAAAAAAAAAmAIAAGRycy9kb3du&#10;cmV2LnhtbFBLBQYAAAAABAAEAPUAAACGA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NAWcQA&#10;AADcAAAADwAAAGRycy9kb3ducmV2LnhtbESPQWsCMRCF74X+hzBCbzVrhaJbo1ih6NGqBY/DZtxd&#10;3UyWJGr67zuHgrcZ3pv3vpktsuvUjUJsPRsYDQtQxJW3LdcGDvuv1wmomJAtdp7JwC9FWMyfn2ZY&#10;Wn/nb7rtUq0khGOJBpqU+lLrWDXkMA59TyzayQeHSdZQaxvwLuGu029F8a4dtiwNDfa0aqi67K7O&#10;wHS/3B5X2yPmfKnC5urWn+efsTEvg7z8AJUop4f5/3pjBX8q+PKMTK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TQFnEAAAA3AAAAA8AAAAAAAAAAAAAAAAAmAIAAGRycy9k&#10;b3ducmV2LnhtbFBLBQYAAAAABAAEAPUAAACJA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wsAA&#10;AADcAAAADwAAAGRycy9kb3ducmV2LnhtbERPS4vCMBC+C/6HMII3TVVY1moUFZb16BM8Ds3YVptJ&#10;SaJm//1mQdjbfHzPmS+jacSTnK8tKxgNMxDEhdU1lwpOx6/BJwgfkDU2lknBD3lYLrqdOebavnhP&#10;z0MoRQphn6OCKoQ2l9IXFRn0Q9sSJ+5qncGQoCuldvhK4aaR4yz7kAZrTg0VtrSpqLgfHkbB9Lja&#10;XTa7C8Z4L9z2Yb7Xt/NEqX4vrmYgAsXwL367tzrNn47g75l0gVz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R/lwsAAAADcAAAADwAAAAAAAAAAAAAAAACYAgAAZHJzL2Rvd25y&#10;ZXYueG1sUEsFBgAAAAAEAAQA9QAAAIUD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60;top:35;width:197;height:254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P4esIA&#10;AADcAAAADwAAAGRycy9kb3ducmV2LnhtbERPPWvDMBDdC/kP4grZGjkZQuNaCW0gEOgUxx26HdbF&#10;MrZORpJj999HhUK3e7zPKw6z7cWdfGgdK1ivMhDEtdMtNwqq6+nlFUSIyBp7x6TghwIc9ounAnPt&#10;Jr7QvYyNSCEcclRgYhxyKUNtyGJYuYE4cTfnLcYEfSO1xymF215usmwrLbacGgwOdDRUd+VoFfjj&#10;6Vvaagymzj6/1uaj625VpdTyeX5/AxFpjv/iP/dZp/m7Dfw+ky6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h6wgAAANwAAAAPAAAAAAAAAAAAAAAAAJgCAABkcnMvZG93&#10;bnJldi54bWxQSwUGAAAAAAQABAD1AAAAhwMAAAAA&#10;" filled="f" stroked="f">
                  <v:textbox style="mso-fit-shape-to-text:t" inset="0,0,0,0">
                    <w:txbxContent>
                      <w:p w:rsidR="004440DC" w:rsidRDefault="004440DC" w:rsidP="004440DC">
                        <w:r>
                          <w:rPr>
                            <w:b/>
                            <w:bCs/>
                            <w:color w:val="000000"/>
                            <w:sz w:val="12"/>
                            <w:szCs w:val="12"/>
                          </w:rPr>
                          <w:t xml:space="preserve"> </w:t>
                        </w:r>
                      </w:p>
                    </w:txbxContent>
                  </v:textbox>
                </v:rect>
                <v:rect id="Rectangle 137" o:spid="_x0000_s1119" style="position:absolute;left:60;top:35;width:197;height:254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9d4cAA&#10;AADcAAAADwAAAGRycy9kb3ducmV2LnhtbERPTYvCMBC9L/gfwgje1tQVRKtRVBAW9qTWg7ehGZvS&#10;ZlKSqPXfm4WFvc3jfc5q09tWPMiH2rGCyTgDQVw6XXOloDgfPucgQkTW2DomBS8KsFkPPlaYa/fk&#10;Iz1OsRIphEOOCkyMXS5lKA1ZDGPXESfu5rzFmKCvpPb4TOG2lV9ZNpMWa04NBjvaGyqb090q8PvD&#10;VdriHkyZ/VwmZtc0t6JQajTst0sQkfr4L/5zf+s0fzGF32fSBXL9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89d4cAAAADcAAAADwAAAAAAAAAAAAAAAACYAgAAZHJzL2Rvd25y&#10;ZXYueG1sUEsFBgAAAAAEAAQA9QAAAIUDAAAAAA==&#10;" filled="f" stroked="f">
                  <v:textbox style="mso-fit-shape-to-text:t" inset="0,0,0,0">
                    <w:txbxContent>
                      <w:p w:rsidR="004440DC" w:rsidRDefault="004440DC" w:rsidP="004440DC">
                        <w:r>
                          <w:rPr>
                            <w:b/>
                            <w:bCs/>
                            <w:color w:val="000000"/>
                            <w:sz w:val="12"/>
                            <w:szCs w:val="12"/>
                          </w:rPr>
                          <w:t xml:space="preserve"> </w:t>
                        </w:r>
                      </w:p>
                    </w:txbxContent>
                  </v:textbox>
                </v:rect>
                <v:rect id="Rectangle 138" o:spid="_x0000_s1120" style="position:absolute;left:6019;top:2095;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ar8A&#10;AADcAAAADwAAAGRycy9kb3ducmV2LnhtbERP24rCMBB9X/Afwgi+raki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xqvwAAANwAAAAPAAAAAAAAAAAAAAAAAJgCAABkcnMvZG93bnJl&#10;di54bWxQSwUGAAAAAAQABAD1AAAAhAMAAAAA&#10;" filled="f" stroked="f">
                  <v:textbox style="mso-fit-shape-to-text:t" inset="0,0,0,0">
                    <w:txbxContent>
                      <w:p w:rsidR="004440DC" w:rsidRDefault="004440DC" w:rsidP="004440DC">
                        <w:r>
                          <w:rPr>
                            <w:color w:val="000000"/>
                            <w:sz w:val="12"/>
                            <w:szCs w:val="12"/>
                          </w:rPr>
                          <w:t xml:space="preserve"> </w:t>
                        </w:r>
                      </w:p>
                    </w:txbxContent>
                  </v:textbox>
                </v:rect>
                <v:group id="Group 139" o:spid="_x0000_s1121" style="position:absolute;left:55880;top:7086;width:5715;height:3201"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msQ8MAAADcAAAADwAAAGRycy9kb3ducmV2LnhtbERPS4vCMBC+L/gfwgje&#10;NK2iuF2jiKh4EMEHLHsbmrEtNpPSxLb++82CsLf5+J6zWHWmFA3VrrCsIB5FIIhTqwvOFNyuu+Ec&#10;hPPIGkvLpOBFDlbL3scCE21bPlNz8ZkIIewSVJB7XyVSujQng25kK+LA3W1t0AdYZ1LX2IZwU8px&#10;FM2kwYJDQ44VbXJKH5enUbBvsV1P4m1zfNw3r5/r9PR9jEmpQb9bf4Hw1Pl/8dt90GH+5x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uaxDwwAAANwAAAAP&#10;AAAAAAAAAAAAAAAAAKoCAABkcnMvZG93bnJldi54bWxQSwUGAAAAAAQABAD6AAAAmgMAAAAA&#10;">
                  <v:rect id="Rectangle 140" o:spid="_x0000_s1122"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cIWMMA&#10;AADcAAAADwAAAGRycy9kb3ducmV2LnhtbERPTWvCQBC9F/oflin0VndrNdTUTRBBEKyHaqHXITsm&#10;odnZmF2T+O+7gtDbPN7nLPPRNqKnzteONbxOFAjiwpmaSw3fx83LOwgfkA02jknDlTzk2ePDElPj&#10;Bv6i/hBKEUPYp6ihCqFNpfRFRRb9xLXEkTu5zmKIsCul6XCI4baRU6USabHm2FBhS+uKit/DxWrA&#10;ZGbO+9Pb53F3SXBRjmoz/1FaPz+Nqw8QgcbwL767tybOXyRweyZe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cIWMMAAADcAAAADwAAAAAAAAAAAAAAAACYAgAAZHJzL2Rv&#10;d25yZXYueG1sUEsFBgAAAAAEAAQA9QAAAIgDAAAAAA==&#10;" stroked="f"/>
                  <v:rect id="Rectangle 141" o:spid="_x0000_s1123"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g5qMAA&#10;AADcAAAADwAAAGRycy9kb3ducmV2LnhtbERPzYrCMBC+L/gOYQRva6rCrlajSEHs3nbVBxiasSk2&#10;k5JErT69WVjY23x8v7Pa9LYVN/KhcaxgMs5AEFdON1wrOB1373MQISJrbB2TggcF2KwHbyvMtbvz&#10;D90OsRYphEOOCkyMXS5lqAxZDGPXESfu7LzFmKCvpfZ4T+G2ldMs+5AWG04NBjsqDFWXw9UqOJL5&#10;0iez+/azcv/kopw8m6JVajTst0sQkfr4L/5zlzrNX3zC7zPpAr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hg5qMAAAADcAAAADwAAAAAAAAAAAAAAAACYAgAAZHJzL2Rvd25y&#10;ZXYueG1sUEsFBgAAAAAEAAQA9QAAAIUDAAAAAA==&#10;" filled="f" strokeweight=".6pt">
                    <v:stroke endcap="round"/>
                  </v:rect>
                </v:group>
                <v:rect id="Rectangle 142" o:spid="_x0000_s1124" style="position:absolute;left:55880;top:7391;width:5715;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d1y8UA&#10;AADcAAAADwAAAGRycy9kb3ducmV2LnhtbESPQW/CMAyF75P2HyJP4jZSdkC0EBBim+DIYBLjZjWm&#10;rWicqgm08OvnAxI3W+/5vc+zRe9qdaU2VJ4NjIYJKOLc24oLA7/77/cJqBCRLdaeycCNAizmry8z&#10;zKzv+Ieuu1goCeGQoYEyxibTOuQlOQxD3xCLdvKtwyhrW2jbYifhrtYfSTLWDiuWhhIbWpWUn3cX&#10;Z2A9aZZ/G3/vivrruD5sD+nnPo3GDN765RRUpD4+zY/rjRX8VGjlGZlAz/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R3XLxQAAANwAAAAPAAAAAAAAAAAAAAAAAJgCAABkcnMv&#10;ZG93bnJldi54bWxQSwUGAAAAAAQABAD1AAAAigMAAAAA&#10;" filled="f" stroked="f">
                  <v:textbox inset="0,0,0,0">
                    <w:txbxContent>
                      <w:p w:rsidR="004440DC" w:rsidRDefault="004440DC" w:rsidP="004440DC">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CafcEAAADcAAAADwAAAGRycy9kb3ducmV2LnhtbERPzWoCMRC+F3yHMEJvNasHcbdGKWpB&#10;8SBVH2DcTDdbN5MlSXXr0xuh4G0+vt+ZzjvbiAv5UDtWMBxkIIhLp2uuFBwPn28TECEia2wck4I/&#10;CjCf9V6mWGh35S+67GMlUgiHAhWYGNtCylAashgGriVO3LfzFmOCvpLa4zWF20aOsmwsLdacGgy2&#10;tDBUnve/VsHGn7bn4a0y8sQbv2p2yzzYH6Ve+93HO4hIXXyK/91rnebnOTyeSRfI2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8Jp9wQAAANwAAAAPAAAAAAAAAAAAAAAA&#10;AKECAABkcnMvZG93bnJldi54bWxQSwUGAAAAAAQABAD5AAAAjwMAAAAA&#10;" strokeweight="1pt"/>
                <v:line id="Line 144" o:spid="_x0000_s1126" style="position:absolute;visibility:visible;mso-wrap-style:square" from="52451,9144" to="5588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oyMQAAADcAAAADwAAAGRycy9kb3ducmV2LnhtbESPQWuDQBSE74H8h+UFcotrc0iKdZVS&#10;SEh7KEQTSm8P91Wl7ltxt2r/fTcQ6HGYmW+YNJ9NJ0YaXGtZwUMUgyCurG65VnApD5tHEM4ja+ws&#10;k4JfcpBny0WKibYTn2ksfC0ChF2CChrv+0RKVzVk0EW2Jw7elx0M+iCHWuoBpwA3ndzG8U4abDks&#10;NNjTS0PVd/FjFFSjG81++/EqD1Qe5893e32rrVLr1fz8BMLT7P/D9/ZJKwhEuJ0JR0Bm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eijIxAAAANwAAAAPAAAAAAAAAAAA&#10;AAAAAKECAABkcnMvZG93bnJldi54bWxQSwUGAAAAAAQABAD5AAAAkgMAAAAA&#10;" strokeweight="1pt">
                  <v:stroke endarrow="block"/>
                </v:line>
                <v:line id="Line 145" o:spid="_x0000_s1127" style="position:absolute;visibility:visible;mso-wrap-style:square" from="17011,8001" to="17018,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WaFMQAAADcAAAADwAAAGRycy9kb3ducmV2LnhtbESPQWsCMRSE7wX/Q3gFb5rVg223RqmC&#10;oLU9uFrw+Ng8k8XNy7KJuv33jSD0OMzMN8x03rlaXKkNlWcFo2EGgrj0umKj4LBfDV5BhIissfZM&#10;Cn4pwHzWe5pirv2Nd3QtohEJwiFHBTbGJpcylJYchqFviJN38q3DmGRrpG7xluCuluMsm0iHFacF&#10;iw0tLZXn4uIUbF/W9Y/hY/G1OYWFf/vcyW9jleo/dx/vICJ18T/8aK+1gnE2gvuZdATk7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NZoUxAAAANwAAAAPAAAAAAAAAAAA&#10;AAAAAKECAABkcnMvZG93bnJldi54bWxQSwUGAAAAAAQABAD5AAAAkgMAAAAA&#10;">
                  <v:stroke dashstyle="1 1"/>
                </v:line>
                <v:line id="Line 146" o:spid="_x0000_s1128" style="position:absolute;visibility:visible;mso-wrap-style:square" from="46729,8001" to="46736,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cEY8UAAADcAAAADwAAAGRycy9kb3ducmV2LnhtbESPQWsCMRSE74X+h/AK3jTbPdi6GsUW&#10;CtrWg6uCx8fmmSxuXpZN1O2/bwpCj8PMfMPMFr1rxJW6UHtW8DzKQBBXXtdsFOx3H8NXECEia2w8&#10;k4IfCrCYPz7MsND+xlu6ltGIBOFQoAIbY1tIGSpLDsPIt8TJO/nOYUyyM1J3eEtw18g8y8bSYc1p&#10;wWJL75aqc3lxCr5eVs3B8LH8Xp/Cm598buXGWKUGT/1yCiJSH//D9/ZKK8izHP7OpCMg5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ecEY8UAAADcAAAADwAAAAAAAAAA&#10;AAAAAAChAgAAZHJzL2Rvd25yZXYueG1sUEsFBgAAAAAEAAQA+QAAAJMDAAAAAA==&#10;">
                  <v:stroke dashstyle="1 1"/>
                </v:line>
                <v:line id="Line 147" o:spid="_x0000_s1129" style="position:absolute;visibility:visible;mso-wrap-style:square" from="46736,3429" to="4673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uh+MUAAADcAAAADwAAAGRycy9kb3ducmV2LnhtbESPQWsCMRSE70L/Q3iF3jRbhdpujWIL&#10;gm314Krg8bF5Joubl2WT6vbfN4LgcZiZb5jJrHO1OFMbKs8KngcZCOLS64qNgt120X8FESKyxtoz&#10;KfijALPpQ2+CufYX3tC5iEYkCIccFdgYm1zKUFpyGAa+IU7e0bcOY5KtkbrFS4K7Wg6z7EU6rDgt&#10;WGzo01J5Kn6dgp/xst4bPhSrr2P48G/fG7k2Vqmnx27+DiJSF+/hW3upFQyzEVzPpCMg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uh+MUAAADcAAAADwAAAAAAAAAA&#10;AAAAAAChAgAAZHJzL2Rvd25yZXYueG1sUEsFBgAAAAAEAAQA+QAAAJMDAAAAAA==&#10;">
                  <v:stroke dashstyle="1 1"/>
                </v:line>
                <v:line id="Line 148" o:spid="_x0000_s1130" style="position:absolute;visibility:visible;mso-wrap-style:square" from="17018,3429" to="17018,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I5jMUAAADcAAAADwAAAGRycy9kb3ducmV2LnhtbESPQWsCMRSE70L/Q3iF3jRbkdpujWIL&#10;gm314Krg8bF5Joubl2WT6vbfN4LgcZiZb5jJrHO1OFMbKs8KngcZCOLS64qNgt120X8FESKyxtoz&#10;KfijALPpQ2+CufYX3tC5iEYkCIccFdgYm1zKUFpyGAa+IU7e0bcOY5KtkbrFS4K7Wg6z7EU6rDgt&#10;WGzo01J5Kn6dgp/xst4bPhSrr2P48G/fG7k2Vqmnx27+DiJSF+/hW3upFQyzEVzPpCMg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UI5jMUAAADcAAAADwAAAAAAAAAA&#10;AAAAAAChAgAAZHJzL2Rvd25yZXYueG1sUEsFBgAAAAAEAAQA+QAAAJMDAAAAAA==&#10;">
                  <v:stroke dashstyle="1 1"/>
                </v:line>
                <v:rect id="Rectangle 149" o:spid="_x0000_s1131" style="position:absolute;left:60;top:35;width:197;height:254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WU9cIA&#10;AADcAAAADwAAAGRycy9kb3ducmV2LnhtbESPQWsCMRSE74L/IbyCN00ULLI1SisIQk/q9tDbY/Pc&#10;LLt5WZKo239vBKHHYWa+YdbbwXXiRiE2njXMZwoEceVNw7WG8ryfrkDEhGyw80wa/ijCdjMerbEw&#10;/s5Hup1SLTKEY4EabEp9IWWsLDmMM98TZ+/ig8OUZailCXjPcNfJhVLv0mHDecFiTztLVXu6Og1h&#10;t/+VrrxGW6nvn7n9attLWWo9eRs+P0AkGtJ/+NU+GA0LtYTnmXwE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RZT1wgAAANwAAAAPAAAAAAAAAAAAAAAAAJgCAABkcnMvZG93&#10;bnJldi54bWxQSwUGAAAAAAQABAD1AAAAhwMAAAAA&#10;" filled="f" stroked="f">
                  <v:textbox style="mso-fit-shape-to-text:t" inset="0,0,0,0">
                    <w:txbxContent>
                      <w:p w:rsidR="004440DC" w:rsidRDefault="004440DC" w:rsidP="004440DC">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Gx9sMAAADcAAAADwAAAGRycy9kb3ducmV2LnhtbESPQWvCQBSE70L/w/IK3nRTBSmpq0jB&#10;Kt5MRejtkX0mMdm36e5G4793BcHjMDPfMPNlbxpxIecrywo+xgkI4tzqigsFh9/16BOED8gaG8uk&#10;4EYelou3wRxTba+8p0sWChEh7FNUUIbQplL6vCSDfmxb4uidrDMYonSF1A6vEW4aOUmSmTRYcVwo&#10;saXvkvI664yCY5fx37leuwa7n83mdPyv/XSn1PC9X32BCNSHV/jZ3moFk2QGjz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hsfbDAAAA3AAAAA8AAAAAAAAAAAAA&#10;AAAAoQIAAGRycy9kb3ducmV2LnhtbFBLBQYAAAAABAAEAPkAAACRAwAAAAA=&#10;" strokeweight="1.5pt"/>
                <v:rect id="Rectangle 151" o:spid="_x0000_s1133" style="position:absolute;left:4362;top:8242;width:4216;height:4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cLkcYA&#10;AADcAAAADwAAAGRycy9kb3ducmV2LnhtbESPQWvCQBSE70L/w/IKvYhuzKFqmo2UgtCDIKY9tLdH&#10;9jWbNvs2ZFcT/fVdQfA4zMw3TL4ZbStO1PvGsYLFPAFBXDndcK3g82M7W4HwAVlj65gUnMnDpniY&#10;5JhpN/CBTmWoRYSwz1CBCaHLpPSVIYt+7jri6P243mKIsq+l7nGIcNvKNEmepcWG44LBjt4MVX/l&#10;0SrY7r8a4os8TNerwf1W6Xdpdp1ST4/j6wuIQGO4h2/td60gTZZwPROPgC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FcLkcYAAADcAAAADwAAAAAAAAAAAAAAAACYAgAAZHJz&#10;L2Rvd25yZXYueG1sUEsFBgAAAAAEAAQA9QAAAIsDAAAAAA==&#10;" filled="f" stroked="f">
                  <v:textbox style="mso-fit-shape-to-text:t" inset="0,0,0,0">
                    <w:txbxContent>
                      <w:p w:rsidR="004440DC" w:rsidRDefault="004440DC" w:rsidP="004440DC">
                        <w:r>
                          <w:rPr>
                            <w:color w:val="000000"/>
                            <w:sz w:val="12"/>
                            <w:szCs w:val="12"/>
                          </w:rPr>
                          <w:t>CP-OFDM PUSCH, PUCCH and DM-RS</w:t>
                        </w:r>
                      </w:p>
                    </w:txbxContent>
                  </v:textbox>
                </v:rect>
                <v:group id="Group 152" o:spid="_x0000_s1134" style="position:absolute;left:12680;top:2514;width:3195;height:3201"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6X9ybCAAAA3AAAAA8A&#10;AAAAAAAAAAAAAAAAqgIAAGRycy9kb3ducmV2LnhtbFBLBQYAAAAABAAEAPoAAACZAwAAAAA=&#10;">
                  <v:rect id="Rectangle 153" o:spid="_x0000_s1135"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do0cQA&#10;AADcAAAADwAAAGRycy9kb3ducmV2LnhtbESPT4vCMBTE7wt+h/AEb2ui7hatRhFBEHb34B/w+mie&#10;bbF5qU3U+u03guBxmJnfMLNFaytxo8aXjjUM+goEceZMybmGw379OQbhA7LByjFpeJCHxbzzMcPU&#10;uDtv6bYLuYgQ9ilqKEKoUyl9VpBF33c1cfROrrEYomxyaRq8R7it5FCpRFosOS4UWNOqoOy8u1oN&#10;mHyZy99p9Lv/uSY4yVu1/j4qrXvddjkFEagN7/CrvTEahmoCz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XaNHEAAAA3AAAAA8AAAAAAAAAAAAAAAAAmAIAAGRycy9k&#10;b3ducmV2LnhtbFBLBQYAAAAABAAEAPUAAACJAwAAAAA=&#10;" stroked="f"/>
                  <v:rect id="Rectangle 154" o:spid="_x0000_s1136"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fD+r4A&#10;AADcAAAADwAAAGRycy9kb3ducmV2LnhtbERPzYrCMBC+L/gOYQRvmlZhkWoUKcjWm6s+wNCMTbGZ&#10;lCRq16c3B2GPH9//ejvYTjzIh9axgnyWgSCunW65UXA576dLECEia+wck4I/CrDdjL7WWGj35F96&#10;nGIjUgiHAhWYGPtCylAbshhmridO3NV5izFB30jt8ZnCbSfnWfYtLbacGgz2VBqqb6e7VXAmc9AX&#10;sz/6RfXz4rLKX23ZKTUZD7sViEhD/Bd/3JVWMM/T/HQmHQG5e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8Hw/q+AAAA3AAAAA8AAAAAAAAAAAAAAAAAmAIAAGRycy9kb3ducmV2&#10;LnhtbFBLBQYAAAAABAAEAPUAAACDAwAAAAA=&#10;" filled="f" strokeweight=".6pt">
                    <v:stroke endcap="round"/>
                  </v:rect>
                </v:group>
                <v:rect id="Rectangle 155" o:spid="_x0000_s1137" style="position:absolute;left:13589;top:3429;width:2609;height:27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ugo8YA&#10;AADcAAAADwAAAGRycy9kb3ducmV2LnhtbESPQWvCQBSE74L/YXlCL1I3yaFo6iZIQeihIKYe9PbI&#10;vmZTs29DdmtSf323UOhxmJlvmG052U7caPCtYwXpKgFBXDvdcqPg9L5/XIPwAVlj55gUfJOHspjP&#10;tphrN/KRblVoRISwz1GBCaHPpfS1IYt+5Xri6H24wWKIcmikHnCMcNvJLEmepMWW44LBnl4M1dfq&#10;yyrYH84t8V0el5v16D7r7FKZt16ph8W0ewYRaAr/4b/2q1aQpSn8nolHQB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Sugo8YAAADcAAAADwAAAAAAAAAAAAAAAACYAgAAZHJz&#10;L2Rvd25yZXYueG1sUEsFBgAAAAAEAAQA9QAAAIsDAAAAAA==&#10;" filled="f" stroked="f">
                  <v:textbox style="mso-fit-shape-to-text:t" inset="0,0,0,0">
                    <w:txbxContent>
                      <w:p w:rsidR="004440DC" w:rsidRPr="00366CDF" w:rsidRDefault="004440DC" w:rsidP="004440DC">
                        <w:pPr>
                          <w:rPr>
                            <w:color w:val="000000"/>
                            <w:sz w:val="12"/>
                            <w:szCs w:val="12"/>
                          </w:rPr>
                        </w:pPr>
                        <w:proofErr w:type="gramStart"/>
                        <w:r>
                          <w:rPr>
                            <w:color w:val="000000"/>
                            <w:sz w:val="12"/>
                            <w:szCs w:val="12"/>
                          </w:rPr>
                          <w:t>Tone  map</w:t>
                        </w:r>
                        <w:proofErr w:type="gramEnd"/>
                      </w:p>
                    </w:txbxContent>
                  </v:textbox>
                </v:rect>
                <v:shape id="Freeform 156" o:spid="_x0000_s1138" style="position:absolute;left:10471;top:2819;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2l88UA&#10;AADcAAAADwAAAGRycy9kb3ducmV2LnhtbESPQWvCQBSE7wX/w/IEb3VjDhKiq4gitOhF26LHR/aZ&#10;jWbfhuyq0V/vFgo9DjPzDTOdd7YWN2p95VjBaJiAIC6crrhU8P21fs9A+ICssXZMCh7kYT7rvU0x&#10;1+7OO7rtQykihH2OCkwITS6lLwxZ9EPXEEfv5FqLIcq2lLrFe4TbWqZJMpYWK44LBhtaGiou+6tV&#10;gLsiOz6z8zY7Hz4fm4N9/phkpdSg3y0mIAJ14T/81/7QCtJRCr9n4hGQs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jaXzxQAAANw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lGgcQAAADcAAAADwAAAGRycy9kb3ducmV2LnhtbESPwWrDMBBE74H8g9hCb4kcF0JxIptS&#10;CCS0hzYx5LpYa8vUWhlJid2/rwqFHoeZecPsq9kO4k4+9I4VbNYZCOLG6Z47BfXlsHoGESKyxsEx&#10;KfimAFW5XOyx0G7iT7qfYycShEOBCkyMYyFlaAxZDGs3Eievdd5iTNJ3UnucEtwOMs+yrbTYc1ow&#10;ONKroebrfLMK5Olt+vCHvG679ji668m8b6dZqceH+WUHItIc/8N/7aNWkG+e4PdMOgKy/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6UaBxAAAANwAAAAPAAAAAAAAAAAA&#10;AAAAAKECAABkcnMvZG93bnJldi54bWxQSwUGAAAAAAQABAD5AAAAkgMAAAAA&#10;" strokeweight="1.5pt"/>
                <v:line id="Line 158" o:spid="_x0000_s1140" style="position:absolute;visibility:visible;mso-wrap-style:square" from="11303,4572" to="1244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8eZMMAAADcAAAADwAAAGRycy9kb3ducmV2LnhtbESPQYvCMBSE7wv+h/AEb2tadUWqUURY&#10;9eLB6kFvj+bZVpuX0mS1/nsjLHgcZuYbZrZoTSXu1LjSsoK4H4EgzqwuOVdwPPx+T0A4j6yxskwK&#10;nuRgMe98zTDR9sF7uqc+FwHCLkEFhfd1IqXLCjLo+rYmDt7FNgZ9kE0udYOPADeVHETRWBosOSwU&#10;WNOqoOyW/hkFPzgc5/vdyV+2o/O1XRHH63SjVK/bLqcgPLX+E/5vb7WCQTyC95lwBOT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1PHmTDAAAA3AAAAA8AAAAAAAAAAAAA&#10;AAAAoQIAAGRycy9kb3ducmV2LnhtbFBLBQYAAAAABAAEAPkAAACRAwAAAAA=&#10;" strokeweight="1.5pt">
                  <v:stroke endarrow="block"/>
                </v:line>
                <v:rect id="Rectangle 159" o:spid="_x0000_s1141" style="position:absolute;left:1333;top:800;width:5404;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C4c8QA&#10;AADcAAAADwAAAGRycy9kb3ducmV2LnhtbESPQYvCMBSE74L/ITxhb5oqKFqNIrqix10rqLdH82yL&#10;zUtpsrbrr98sCB6HmfmGWaxaU4oH1a6wrGA4iEAQp1YXnCk4Jbv+FITzyBpLy6Tglxyslt3OAmNt&#10;G/6mx9FnIkDYxagg976KpXRpTgbdwFbEwbvZ2qAPss6krrEJcFPKURRNpMGCw0KOFW1ySu/HH6Ng&#10;P63Wl4N9Nln5ed2fv86zbTLzSn302vUchKfWv8Ov9kErGA3H8H8mHA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wuHPEAAAA3AAAAA8AAAAAAAAAAAAAAAAAmAIAAGRycy9k&#10;b3ducmV2LnhtbFBLBQYAAAAABAAEAPUAAACJAwAAAAA=&#10;" filled="f" stroked="f">
                  <v:textbox inset="0,0,0,0">
                    <w:txbxContent>
                      <w:p w:rsidR="004440DC" w:rsidRDefault="004440DC" w:rsidP="004440DC">
                        <w:r>
                          <w:rPr>
                            <w:color w:val="000000"/>
                            <w:sz w:val="12"/>
                            <w:szCs w:val="12"/>
                          </w:rPr>
                          <w:t>DFT-s-OFDM PUSCH, PUCCH</w:t>
                        </w:r>
                      </w:p>
                    </w:txbxContent>
                  </v:textbox>
                </v:rect>
                <w10:anchorlock/>
              </v:group>
            </w:pict>
          </mc:Fallback>
        </mc:AlternateContent>
      </w:r>
    </w:p>
    <w:p w:rsidR="004440DC" w:rsidRDefault="004440DC" w:rsidP="004440DC">
      <w:pPr>
        <w:pStyle w:val="B10"/>
        <w:ind w:left="0" w:firstLine="0"/>
        <w:jc w:val="center"/>
        <w:rPr>
          <w:lang w:val="en-US" w:eastAsia="zh-CN"/>
        </w:rPr>
      </w:pPr>
      <w:r>
        <w:rPr>
          <w:rFonts w:hint="eastAsia"/>
          <w:lang w:val="en-US" w:eastAsia="zh-CN"/>
        </w:rPr>
        <w:t xml:space="preserve">Figure 2: </w:t>
      </w:r>
      <w:r>
        <w:rPr>
          <w:rFonts w:eastAsiaTheme="minorEastAsia" w:hint="eastAsia"/>
          <w:lang w:eastAsia="zh-CN"/>
        </w:rPr>
        <w:t>Reference point of UE EVM measurement</w:t>
      </w:r>
    </w:p>
    <w:p w:rsidR="004440DC" w:rsidRDefault="004440DC" w:rsidP="004440DC">
      <w:pPr>
        <w:pStyle w:val="B10"/>
        <w:ind w:left="0" w:firstLine="0"/>
        <w:rPr>
          <w:lang w:val="en-US" w:eastAsia="zh-CN"/>
        </w:rPr>
      </w:pPr>
      <w:r>
        <w:rPr>
          <w:rFonts w:hint="eastAsia"/>
          <w:lang w:val="en-US" w:eastAsia="zh-CN"/>
        </w:rPr>
        <w:t xml:space="preserve">The </w:t>
      </w:r>
      <w:r w:rsidR="00D9483A">
        <w:rPr>
          <w:lang w:val="en-US" w:eastAsia="zh-CN"/>
        </w:rPr>
        <w:t>difference</w:t>
      </w:r>
      <w:r w:rsidR="000E5FA2">
        <w:rPr>
          <w:rFonts w:hint="eastAsia"/>
          <w:lang w:val="en-US" w:eastAsia="zh-CN"/>
        </w:rPr>
        <w:t xml:space="preserve"> comes mainly from the </w:t>
      </w:r>
      <w:r w:rsidR="00D9483A">
        <w:rPr>
          <w:lang w:val="en-US" w:eastAsia="zh-CN"/>
        </w:rPr>
        <w:t>physical</w:t>
      </w:r>
      <w:r w:rsidR="000E5FA2">
        <w:rPr>
          <w:rFonts w:hint="eastAsia"/>
          <w:lang w:val="en-US" w:eastAsia="zh-CN"/>
        </w:rPr>
        <w:t xml:space="preserve"> channel processing procedure because of the difference of modulation and reference signals. UE </w:t>
      </w:r>
      <w:r w:rsidR="00D9483A">
        <w:rPr>
          <w:lang w:val="en-US" w:eastAsia="zh-CN"/>
        </w:rPr>
        <w:t>transmits</w:t>
      </w:r>
      <w:r w:rsidR="000E5FA2">
        <w:rPr>
          <w:rFonts w:hint="eastAsia"/>
          <w:lang w:val="en-US" w:eastAsia="zh-CN"/>
        </w:rPr>
        <w:t xml:space="preserve"> both OFDM and DFT-OFDM signal, therefore the reference point for UE has two possibilities according to the </w:t>
      </w:r>
      <w:r w:rsidR="00D9483A">
        <w:rPr>
          <w:rFonts w:hint="eastAsia"/>
          <w:lang w:val="en-US" w:eastAsia="zh-CN"/>
        </w:rPr>
        <w:t>UL</w:t>
      </w:r>
      <w:r w:rsidR="000E5FA2">
        <w:rPr>
          <w:rFonts w:hint="eastAsia"/>
          <w:lang w:val="en-US" w:eastAsia="zh-CN"/>
        </w:rPr>
        <w:t xml:space="preserve"> signals. BS only transmits OFDM signal. Even with the same OFDM signal, there</w:t>
      </w:r>
      <w:r w:rsidR="000E5FA2">
        <w:rPr>
          <w:lang w:val="en-US" w:eastAsia="zh-CN"/>
        </w:rPr>
        <w:t>’</w:t>
      </w:r>
      <w:r w:rsidR="000E5FA2">
        <w:rPr>
          <w:rFonts w:hint="eastAsia"/>
          <w:lang w:val="en-US" w:eastAsia="zh-CN"/>
        </w:rPr>
        <w:t xml:space="preserve">re some difference in detail because of the </w:t>
      </w:r>
      <w:r w:rsidR="00D9483A">
        <w:rPr>
          <w:lang w:val="en-US" w:eastAsia="zh-CN"/>
        </w:rPr>
        <w:t>reference</w:t>
      </w:r>
      <w:r w:rsidR="000E5FA2">
        <w:rPr>
          <w:rFonts w:hint="eastAsia"/>
          <w:lang w:val="en-US" w:eastAsia="zh-CN"/>
        </w:rPr>
        <w:t xml:space="preserve"> signal scheme is different. </w:t>
      </w:r>
    </w:p>
    <w:p w:rsidR="004440DC" w:rsidRDefault="004440DC" w:rsidP="005B512F">
      <w:pPr>
        <w:pStyle w:val="afa"/>
        <w:numPr>
          <w:ilvl w:val="0"/>
          <w:numId w:val="28"/>
        </w:numPr>
        <w:ind w:firstLineChars="0"/>
        <w:rPr>
          <w:lang w:val="en-US"/>
        </w:rPr>
      </w:pPr>
      <w:r>
        <w:rPr>
          <w:rFonts w:hint="eastAsia"/>
          <w:lang w:val="en-US"/>
        </w:rPr>
        <w:t>Window length</w:t>
      </w:r>
    </w:p>
    <w:p w:rsidR="004440DC" w:rsidRPr="006131E1" w:rsidRDefault="004440DC" w:rsidP="004440DC">
      <w:pPr>
        <w:rPr>
          <w:lang w:val="en-US"/>
        </w:rPr>
      </w:pPr>
      <w:r>
        <w:rPr>
          <w:rFonts w:hint="eastAsia"/>
          <w:lang w:val="en-US"/>
        </w:rPr>
        <w:t xml:space="preserve">The EVM window length for BS and UE are slightly different. Some of the UE window length is larger because of UE implementation cost such as </w:t>
      </w:r>
      <w:r w:rsidR="00AC4570">
        <w:rPr>
          <w:rFonts w:hint="eastAsia"/>
          <w:lang w:val="en-US"/>
        </w:rPr>
        <w:t xml:space="preserve">the taps of </w:t>
      </w:r>
      <w:r>
        <w:rPr>
          <w:rFonts w:hint="eastAsia"/>
          <w:lang w:val="en-US"/>
        </w:rPr>
        <w:t>digital filter, WOLA, etc.</w:t>
      </w:r>
    </w:p>
    <w:p w:rsidR="004440DC" w:rsidRDefault="004440DC" w:rsidP="005B512F">
      <w:pPr>
        <w:pStyle w:val="afa"/>
        <w:numPr>
          <w:ilvl w:val="0"/>
          <w:numId w:val="28"/>
        </w:numPr>
        <w:ind w:firstLineChars="0"/>
        <w:rPr>
          <w:lang w:val="en-US"/>
        </w:rPr>
      </w:pPr>
      <w:r>
        <w:rPr>
          <w:rFonts w:hint="eastAsia"/>
          <w:lang w:val="en-US"/>
        </w:rPr>
        <w:t xml:space="preserve">Equalizer </w:t>
      </w:r>
      <w:r>
        <w:rPr>
          <w:lang w:val="en-US"/>
        </w:rPr>
        <w:t>coefficients</w:t>
      </w:r>
      <w:r>
        <w:rPr>
          <w:rFonts w:hint="eastAsia"/>
          <w:lang w:val="en-US"/>
        </w:rPr>
        <w:t xml:space="preserve"> </w:t>
      </w:r>
      <w:r>
        <w:rPr>
          <w:lang w:val="en-US"/>
        </w:rPr>
        <w:t>calculation</w:t>
      </w:r>
    </w:p>
    <w:p w:rsidR="004440DC" w:rsidRPr="006131E1" w:rsidRDefault="004440DC" w:rsidP="004440DC">
      <w:pPr>
        <w:rPr>
          <w:lang w:val="en-US"/>
        </w:rPr>
      </w:pPr>
      <w:r>
        <w:rPr>
          <w:rFonts w:hint="eastAsia"/>
          <w:lang w:val="en-US"/>
        </w:rPr>
        <w:t xml:space="preserve">The equalizer coefficients </w:t>
      </w:r>
      <w:r w:rsidR="00D9483A">
        <w:rPr>
          <w:lang w:val="en-US"/>
        </w:rPr>
        <w:t>calculation is</w:t>
      </w:r>
      <w:r>
        <w:rPr>
          <w:rFonts w:hint="eastAsia"/>
          <w:lang w:val="en-US"/>
        </w:rPr>
        <w:t xml:space="preserve"> different because the reference signals for UL and DL are different. BS coefficients need interpolation and some smoothing because the RS signals don</w:t>
      </w:r>
      <w:r>
        <w:rPr>
          <w:lang w:val="en-US"/>
        </w:rPr>
        <w:t>’</w:t>
      </w:r>
      <w:r>
        <w:rPr>
          <w:rFonts w:hint="eastAsia"/>
          <w:lang w:val="en-US"/>
        </w:rPr>
        <w:t xml:space="preserve">t exist on every </w:t>
      </w:r>
      <w:r w:rsidR="00D9483A">
        <w:rPr>
          <w:lang w:val="en-US"/>
        </w:rPr>
        <w:t>subcarrier</w:t>
      </w:r>
      <w:r>
        <w:rPr>
          <w:rFonts w:hint="eastAsia"/>
          <w:lang w:val="en-US"/>
        </w:rPr>
        <w:t>.</w:t>
      </w:r>
    </w:p>
    <w:p w:rsidR="004440DC" w:rsidRDefault="004440DC" w:rsidP="005B512F">
      <w:pPr>
        <w:pStyle w:val="afa"/>
        <w:numPr>
          <w:ilvl w:val="0"/>
          <w:numId w:val="28"/>
        </w:numPr>
        <w:ind w:firstLineChars="0"/>
        <w:rPr>
          <w:lang w:val="en-US"/>
        </w:rPr>
      </w:pPr>
      <w:r>
        <w:rPr>
          <w:rFonts w:hint="eastAsia"/>
          <w:lang w:val="en-US"/>
        </w:rPr>
        <w:t>Spectrum flatness</w:t>
      </w:r>
    </w:p>
    <w:p w:rsidR="004440DC" w:rsidRPr="006131E1" w:rsidRDefault="004440DC" w:rsidP="004440DC">
      <w:pPr>
        <w:rPr>
          <w:lang w:val="en-US"/>
        </w:rPr>
      </w:pPr>
      <w:r>
        <w:rPr>
          <w:rFonts w:hint="eastAsia"/>
          <w:lang w:val="en-US"/>
        </w:rPr>
        <w:t>UE has EVM spectrum flatness requirement but BS doesn</w:t>
      </w:r>
      <w:r>
        <w:rPr>
          <w:lang w:val="en-US"/>
        </w:rPr>
        <w:t>’</w:t>
      </w:r>
      <w:r>
        <w:rPr>
          <w:rFonts w:hint="eastAsia"/>
          <w:lang w:val="en-US"/>
        </w:rPr>
        <w:t xml:space="preserve">t have because BS </w:t>
      </w:r>
      <w:proofErr w:type="spellStart"/>
      <w:r>
        <w:rPr>
          <w:rFonts w:hint="eastAsia"/>
          <w:lang w:val="en-US"/>
        </w:rPr>
        <w:t>Tx</w:t>
      </w:r>
      <w:proofErr w:type="spellEnd"/>
      <w:r>
        <w:rPr>
          <w:rFonts w:hint="eastAsia"/>
          <w:lang w:val="en-US"/>
        </w:rPr>
        <w:t xml:space="preserve"> channel response is </w:t>
      </w:r>
      <w:r>
        <w:rPr>
          <w:lang w:val="en-US"/>
        </w:rPr>
        <w:t>relatively</w:t>
      </w:r>
      <w:r>
        <w:rPr>
          <w:rFonts w:hint="eastAsia"/>
          <w:lang w:val="en-US"/>
        </w:rPr>
        <w:t xml:space="preserve"> better than UE. The BS EVM spectrum flatness </w:t>
      </w:r>
      <w:r>
        <w:rPr>
          <w:lang w:val="en-US"/>
        </w:rPr>
        <w:t>performance</w:t>
      </w:r>
      <w:r>
        <w:rPr>
          <w:rFonts w:hint="eastAsia"/>
          <w:lang w:val="en-US"/>
        </w:rPr>
        <w:t xml:space="preserve"> is good enough and doesn</w:t>
      </w:r>
      <w:r>
        <w:rPr>
          <w:lang w:val="en-US"/>
        </w:rPr>
        <w:t>’</w:t>
      </w:r>
      <w:r>
        <w:rPr>
          <w:rFonts w:hint="eastAsia"/>
          <w:lang w:val="en-US"/>
        </w:rPr>
        <w:t>t bring problem for the ZF equalizer using in the EVM measurement.</w:t>
      </w:r>
    </w:p>
    <w:p w:rsidR="004440DC" w:rsidRDefault="004440DC" w:rsidP="005B512F">
      <w:pPr>
        <w:pStyle w:val="afa"/>
        <w:numPr>
          <w:ilvl w:val="0"/>
          <w:numId w:val="28"/>
        </w:numPr>
        <w:ind w:firstLineChars="0"/>
        <w:rPr>
          <w:lang w:val="en-US"/>
        </w:rPr>
      </w:pPr>
      <w:r>
        <w:rPr>
          <w:rFonts w:hint="eastAsia"/>
          <w:lang w:val="en-US"/>
        </w:rPr>
        <w:t>EVM for DMRS and EVM for PRACH</w:t>
      </w:r>
    </w:p>
    <w:p w:rsidR="004440DC" w:rsidRDefault="004440DC" w:rsidP="004440DC">
      <w:pPr>
        <w:pStyle w:val="B10"/>
        <w:ind w:left="0" w:firstLine="0"/>
        <w:rPr>
          <w:lang w:val="en-US" w:eastAsia="zh-CN"/>
        </w:rPr>
      </w:pPr>
      <w:r>
        <w:rPr>
          <w:rFonts w:hint="eastAsia"/>
          <w:lang w:val="en-US" w:eastAsia="zh-CN"/>
        </w:rPr>
        <w:t>UE has requirements for DMRS and PRACH but BS has not.</w:t>
      </w:r>
    </w:p>
    <w:p w:rsidR="004440DC" w:rsidRPr="00ED78B7" w:rsidRDefault="00ED78B7" w:rsidP="00ED78B7">
      <w:pPr>
        <w:pStyle w:val="3"/>
      </w:pPr>
      <w:r>
        <w:rPr>
          <w:rFonts w:hint="eastAsia"/>
        </w:rPr>
        <w:t>2.1.2</w:t>
      </w:r>
      <w:r w:rsidR="004440DC" w:rsidRPr="00ED78B7">
        <w:rPr>
          <w:rFonts w:hint="eastAsia"/>
        </w:rPr>
        <w:t xml:space="preserve"> IAB-MT EVM </w:t>
      </w:r>
      <w:r w:rsidR="004440DC" w:rsidRPr="00ED78B7">
        <w:t>measurement process</w:t>
      </w:r>
    </w:p>
    <w:p w:rsidR="00AC4570" w:rsidRDefault="004440DC" w:rsidP="00AC4570">
      <w:pPr>
        <w:pStyle w:val="B10"/>
        <w:ind w:left="0" w:firstLine="0"/>
        <w:rPr>
          <w:lang w:eastAsia="zh-CN"/>
        </w:rPr>
      </w:pPr>
      <w:r>
        <w:rPr>
          <w:rFonts w:hint="eastAsia"/>
          <w:lang w:eastAsia="zh-CN"/>
        </w:rPr>
        <w:t>According to the analysis in 2.1, BS and UE EVM measurement processes are different. The main reason comes from the difference of UL and DL signals</w:t>
      </w:r>
      <w:r w:rsidR="00AC4570">
        <w:rPr>
          <w:rFonts w:hint="eastAsia"/>
          <w:lang w:eastAsia="zh-CN"/>
        </w:rPr>
        <w:t xml:space="preserve">, such as the modulation scheme, the RS signal resource, etc. </w:t>
      </w:r>
      <w:r>
        <w:rPr>
          <w:rFonts w:hint="eastAsia"/>
          <w:lang w:eastAsia="zh-CN"/>
        </w:rPr>
        <w:t xml:space="preserve"> </w:t>
      </w:r>
      <w:r w:rsidR="00AC4570">
        <w:rPr>
          <w:rFonts w:hint="eastAsia"/>
          <w:lang w:val="en-US" w:eastAsia="zh-CN"/>
        </w:rPr>
        <w:t xml:space="preserve">As IAB-MT transmits UL signal, IAB-MT should use UE EVM measurement </w:t>
      </w:r>
      <w:r w:rsidR="00D13238">
        <w:rPr>
          <w:lang w:val="en-US" w:eastAsia="zh-CN"/>
        </w:rPr>
        <w:t>process</w:t>
      </w:r>
      <w:r w:rsidR="00AC4570">
        <w:rPr>
          <w:rFonts w:hint="eastAsia"/>
          <w:lang w:val="en-US" w:eastAsia="zh-CN"/>
        </w:rPr>
        <w:t xml:space="preserve"> including all of the above aspects. The </w:t>
      </w:r>
      <w:r w:rsidR="00D13238">
        <w:rPr>
          <w:lang w:val="en-US" w:eastAsia="zh-CN"/>
        </w:rPr>
        <w:t>availability</w:t>
      </w:r>
      <w:r w:rsidR="00AC4570">
        <w:rPr>
          <w:rFonts w:hint="eastAsia"/>
          <w:lang w:val="en-US" w:eastAsia="zh-CN"/>
        </w:rPr>
        <w:t xml:space="preserve"> of test equipment should also be considered, any slight change of the test would require new features for the test </w:t>
      </w:r>
      <w:r w:rsidR="00D13238">
        <w:rPr>
          <w:lang w:val="en-US" w:eastAsia="zh-CN"/>
        </w:rPr>
        <w:t>equipment</w:t>
      </w:r>
      <w:r w:rsidR="00AC4570">
        <w:rPr>
          <w:rFonts w:hint="eastAsia"/>
          <w:lang w:val="en-US" w:eastAsia="zh-CN"/>
        </w:rPr>
        <w:t>. Therefore, we propose the whole UE EVM measurement process is reused by IAB-MT EVM measurement.</w:t>
      </w:r>
    </w:p>
    <w:p w:rsidR="00D97E4C" w:rsidRPr="00D97E4C" w:rsidRDefault="004440DC" w:rsidP="00AC4570">
      <w:pPr>
        <w:pStyle w:val="B10"/>
        <w:ind w:left="0" w:firstLine="0"/>
      </w:pPr>
      <w:r w:rsidRPr="002A6107">
        <w:rPr>
          <w:rFonts w:hint="eastAsia"/>
          <w:b/>
          <w:lang w:eastAsia="zh-CN"/>
        </w:rPr>
        <w:t>Proposal</w:t>
      </w:r>
      <w:r w:rsidR="000F5449">
        <w:rPr>
          <w:rFonts w:hint="eastAsia"/>
          <w:b/>
          <w:lang w:eastAsia="zh-CN"/>
        </w:rPr>
        <w:t xml:space="preserve"> 1</w:t>
      </w:r>
      <w:r w:rsidRPr="002A6107">
        <w:rPr>
          <w:rFonts w:hint="eastAsia"/>
          <w:b/>
          <w:lang w:eastAsia="zh-CN"/>
        </w:rPr>
        <w:t xml:space="preserve">: </w:t>
      </w:r>
      <w:r w:rsidR="00AC4570">
        <w:rPr>
          <w:rFonts w:hint="eastAsia"/>
          <w:b/>
          <w:lang w:eastAsia="zh-CN"/>
        </w:rPr>
        <w:t xml:space="preserve">The whole </w:t>
      </w:r>
      <w:r w:rsidRPr="002A6107">
        <w:rPr>
          <w:rFonts w:hint="eastAsia"/>
          <w:b/>
          <w:lang w:eastAsia="zh-CN"/>
        </w:rPr>
        <w:t xml:space="preserve">UE EVM measurement process is </w:t>
      </w:r>
      <w:r>
        <w:rPr>
          <w:rFonts w:hint="eastAsia"/>
          <w:b/>
          <w:lang w:eastAsia="zh-CN"/>
        </w:rPr>
        <w:t>re</w:t>
      </w:r>
      <w:r w:rsidRPr="002A6107">
        <w:rPr>
          <w:rFonts w:hint="eastAsia"/>
          <w:b/>
          <w:lang w:eastAsia="zh-CN"/>
        </w:rPr>
        <w:t>used by IAB-MT.</w:t>
      </w:r>
    </w:p>
    <w:p w:rsidR="00341319" w:rsidRDefault="00341319" w:rsidP="00341319">
      <w:pPr>
        <w:pStyle w:val="2"/>
        <w:numPr>
          <w:ilvl w:val="1"/>
          <w:numId w:val="4"/>
        </w:numPr>
      </w:pPr>
      <w:r>
        <w:rPr>
          <w:rFonts w:hint="eastAsia"/>
        </w:rPr>
        <w:t>In band emission</w:t>
      </w:r>
    </w:p>
    <w:p w:rsidR="00EC7CD7" w:rsidRDefault="00341319" w:rsidP="00341319">
      <w:r>
        <w:rPr>
          <w:rFonts w:hint="eastAsia"/>
          <w:lang w:val="en-US"/>
        </w:rPr>
        <w:t xml:space="preserve">The </w:t>
      </w:r>
      <w:r>
        <w:rPr>
          <w:lang w:val="en-US"/>
        </w:rPr>
        <w:t>motivation</w:t>
      </w:r>
      <w:r>
        <w:rPr>
          <w:rFonts w:hint="eastAsia"/>
          <w:lang w:val="en-US"/>
        </w:rPr>
        <w:t xml:space="preserve"> of defining UE in-band emission requirements is to guarantee the emissions in the non-allocated RBs don</w:t>
      </w:r>
      <w:r>
        <w:rPr>
          <w:lang w:val="en-US"/>
        </w:rPr>
        <w:t>’</w:t>
      </w:r>
      <w:r>
        <w:rPr>
          <w:rFonts w:hint="eastAsia"/>
          <w:lang w:val="en-US"/>
        </w:rPr>
        <w:t xml:space="preserve">t </w:t>
      </w:r>
      <w:r>
        <w:rPr>
          <w:lang w:val="en-US"/>
        </w:rPr>
        <w:t>interfere</w:t>
      </w:r>
      <w:r>
        <w:rPr>
          <w:rFonts w:hint="eastAsia"/>
          <w:lang w:val="en-US"/>
        </w:rPr>
        <w:t xml:space="preserve"> other UE much to make sure the system performance is in an accepted level. </w:t>
      </w:r>
      <w:r>
        <w:rPr>
          <w:rFonts w:hint="eastAsia"/>
        </w:rPr>
        <w:t>Both FR1 and FR2 UE in-band emission requirement includes general, IQ Image and carrier leakage requirement.</w:t>
      </w:r>
    </w:p>
    <w:p w:rsidR="00EC7CD7" w:rsidRDefault="0091372A" w:rsidP="00341319">
      <w:r>
        <w:rPr>
          <w:rFonts w:hint="eastAsia"/>
        </w:rPr>
        <w:t xml:space="preserve">In </w:t>
      </w:r>
      <w:r w:rsidR="00D13238">
        <w:t>last</w:t>
      </w:r>
      <w:r>
        <w:rPr>
          <w:rFonts w:hint="eastAsia"/>
        </w:rPr>
        <w:t xml:space="preserve"> meeting, w</w:t>
      </w:r>
      <w:r w:rsidR="00EC7CD7">
        <w:rPr>
          <w:rFonts w:hint="eastAsia"/>
        </w:rPr>
        <w:t xml:space="preserve">e considered no in-band emission requirements for IAB-MT or at least for WA IAB-MT. After more consideration, we think </w:t>
      </w:r>
      <w:r>
        <w:rPr>
          <w:rFonts w:hint="eastAsia"/>
        </w:rPr>
        <w:t xml:space="preserve">it may be </w:t>
      </w:r>
      <w:r>
        <w:t>necessary</w:t>
      </w:r>
      <w:r>
        <w:rPr>
          <w:rFonts w:hint="eastAsia"/>
        </w:rPr>
        <w:t xml:space="preserve"> that</w:t>
      </w:r>
      <w:r w:rsidR="00EC7CD7">
        <w:rPr>
          <w:rFonts w:hint="eastAsia"/>
        </w:rPr>
        <w:t xml:space="preserve"> LA-MT follow</w:t>
      </w:r>
      <w:r>
        <w:rPr>
          <w:rFonts w:hint="eastAsia"/>
        </w:rPr>
        <w:t>s</w:t>
      </w:r>
      <w:r w:rsidR="00EC7CD7">
        <w:rPr>
          <w:rFonts w:hint="eastAsia"/>
        </w:rPr>
        <w:t xml:space="preserve"> the </w:t>
      </w:r>
      <w:r w:rsidR="00EC7CD7">
        <w:t>commercial</w:t>
      </w:r>
      <w:r w:rsidR="00EC7CD7">
        <w:rPr>
          <w:rFonts w:hint="eastAsia"/>
        </w:rPr>
        <w:t xml:space="preserve"> UE requirements because LA-MT may be deployed close to UE. For WA-MT,</w:t>
      </w:r>
      <w:r>
        <w:rPr>
          <w:rFonts w:hint="eastAsia"/>
        </w:rPr>
        <w:t xml:space="preserve"> the requirements may also be needed. WA MT</w:t>
      </w:r>
      <w:r>
        <w:t>’</w:t>
      </w:r>
      <w:r>
        <w:rPr>
          <w:rFonts w:hint="eastAsia"/>
        </w:rPr>
        <w:t>s</w:t>
      </w:r>
      <w:r w:rsidR="00EC7CD7">
        <w:t xml:space="preserve"> </w:t>
      </w:r>
      <w:r>
        <w:rPr>
          <w:rFonts w:hint="eastAsia"/>
        </w:rPr>
        <w:t xml:space="preserve">output </w:t>
      </w:r>
      <w:r w:rsidR="00EC7CD7">
        <w:t xml:space="preserve">power is much larger than commercial </w:t>
      </w:r>
      <w:r w:rsidR="00EC7CD7">
        <w:rPr>
          <w:rFonts w:hint="eastAsia"/>
        </w:rPr>
        <w:t xml:space="preserve">UE, although the distance between WA-MT and UE is larger but having some in-band emission </w:t>
      </w:r>
      <w:r w:rsidR="00EC7CD7">
        <w:t>requirement</w:t>
      </w:r>
      <w:r w:rsidR="00EC7CD7">
        <w:rPr>
          <w:rFonts w:hint="eastAsia"/>
        </w:rPr>
        <w:t xml:space="preserve">s may do benefit to the system performance. So we </w:t>
      </w:r>
      <w:r w:rsidR="003A44F0">
        <w:t>slightly</w:t>
      </w:r>
      <w:r w:rsidR="00EC7CD7">
        <w:rPr>
          <w:rFonts w:hint="eastAsia"/>
        </w:rPr>
        <w:t xml:space="preserve"> support defining in-band emission requirements for WA MT. The in-band mission requirements are </w:t>
      </w:r>
      <w:r w:rsidR="00EC7CD7">
        <w:t>relative</w:t>
      </w:r>
      <w:r w:rsidR="00EC7CD7">
        <w:rPr>
          <w:rFonts w:hint="eastAsia"/>
        </w:rPr>
        <w:t xml:space="preserve"> requirements compared with the output power, </w:t>
      </w:r>
      <w:r w:rsidR="00D9483A">
        <w:rPr>
          <w:rFonts w:hint="eastAsia"/>
        </w:rPr>
        <w:t>the same requirements</w:t>
      </w:r>
      <w:r w:rsidR="00D9483A">
        <w:rPr>
          <w:rFonts w:hint="eastAsia"/>
        </w:rPr>
        <w:t xml:space="preserve"> can be considered for </w:t>
      </w:r>
      <w:r w:rsidR="00EC7CD7">
        <w:rPr>
          <w:rFonts w:hint="eastAsia"/>
        </w:rPr>
        <w:t xml:space="preserve">the two </w:t>
      </w:r>
      <w:r w:rsidR="00EC7CD7">
        <w:t>classe</w:t>
      </w:r>
      <w:r w:rsidR="00EC7CD7">
        <w:rPr>
          <w:rFonts w:hint="eastAsia"/>
        </w:rPr>
        <w:t>s.</w:t>
      </w:r>
    </w:p>
    <w:p w:rsidR="00341319" w:rsidRDefault="00341319" w:rsidP="00341319">
      <w:pPr>
        <w:rPr>
          <w:lang w:val="en-US"/>
        </w:rPr>
      </w:pPr>
      <w:r>
        <w:rPr>
          <w:rFonts w:hint="eastAsia"/>
          <w:lang w:val="en-US"/>
        </w:rPr>
        <w:t xml:space="preserve">The </w:t>
      </w:r>
      <w:proofErr w:type="spellStart"/>
      <w:r>
        <w:rPr>
          <w:rFonts w:hint="eastAsia"/>
          <w:lang w:val="en-US"/>
        </w:rPr>
        <w:t>Tx</w:t>
      </w:r>
      <w:proofErr w:type="spellEnd"/>
      <w:r>
        <w:rPr>
          <w:rFonts w:hint="eastAsia"/>
          <w:lang w:val="en-US"/>
        </w:rPr>
        <w:t xml:space="preserve"> power dynamic range was agreed in the last meeting that </w:t>
      </w:r>
      <w:r w:rsidR="00EC7CD7">
        <w:rPr>
          <w:rFonts w:hint="eastAsia"/>
          <w:lang w:val="en-US"/>
        </w:rPr>
        <w:t xml:space="preserve">5 dB for WA MT and </w:t>
      </w:r>
      <w:r>
        <w:rPr>
          <w:rFonts w:hint="eastAsia"/>
          <w:lang w:val="en-US"/>
        </w:rPr>
        <w:t xml:space="preserve">10 dB </w:t>
      </w:r>
      <w:r w:rsidR="00EC7CD7">
        <w:rPr>
          <w:rFonts w:hint="eastAsia"/>
          <w:lang w:val="en-US"/>
        </w:rPr>
        <w:t>for LA MT.</w:t>
      </w:r>
      <w:r>
        <w:rPr>
          <w:rFonts w:hint="eastAsia"/>
          <w:lang w:val="en-US"/>
        </w:rPr>
        <w:t xml:space="preserve"> </w:t>
      </w:r>
      <w:r w:rsidR="00EC7CD7">
        <w:rPr>
          <w:rFonts w:hint="eastAsia"/>
          <w:lang w:val="en-US"/>
        </w:rPr>
        <w:t xml:space="preserve">The dynamic range is much smaller than the </w:t>
      </w:r>
      <w:r w:rsidR="00EC7CD7">
        <w:rPr>
          <w:lang w:val="en-US"/>
        </w:rPr>
        <w:t>commercial</w:t>
      </w:r>
      <w:r w:rsidR="00EC7CD7">
        <w:rPr>
          <w:rFonts w:hint="eastAsia"/>
          <w:lang w:val="en-US"/>
        </w:rPr>
        <w:t xml:space="preserve"> UE, t</w:t>
      </w:r>
      <w:r>
        <w:rPr>
          <w:rFonts w:hint="eastAsia"/>
          <w:lang w:val="en-US"/>
        </w:rPr>
        <w:t xml:space="preserve">he agreements in [4] is reasonable </w:t>
      </w:r>
      <w:r w:rsidR="00EC7CD7">
        <w:rPr>
          <w:rFonts w:hint="eastAsia"/>
          <w:lang w:val="en-US"/>
        </w:rPr>
        <w:t xml:space="preserve">that only the large signal is tested. </w:t>
      </w:r>
      <w:r>
        <w:rPr>
          <w:rFonts w:hint="eastAsia"/>
          <w:lang w:val="en-US"/>
        </w:rPr>
        <w:t>The same approach can also be reused for FR1.</w:t>
      </w:r>
    </w:p>
    <w:p w:rsidR="00341319" w:rsidRPr="00EC7CD7" w:rsidRDefault="00EC7CD7" w:rsidP="00341319">
      <w:pPr>
        <w:rPr>
          <w:lang w:val="en-US"/>
        </w:rPr>
      </w:pPr>
      <w:r>
        <w:rPr>
          <w:rFonts w:hint="eastAsia"/>
          <w:lang w:val="en-US"/>
        </w:rPr>
        <w:lastRenderedPageBreak/>
        <w:t>The FR1 requirement can be defined as following, revision marks are added compared with the UE FR1 requirement.</w:t>
      </w:r>
    </w:p>
    <w:p w:rsidR="00341319" w:rsidRDefault="00EC7CD7" w:rsidP="00341319">
      <w:pPr>
        <w:rPr>
          <w:lang w:val="en-US"/>
        </w:rPr>
      </w:pPr>
      <w:r>
        <w:rPr>
          <w:rFonts w:hint="eastAsia"/>
          <w:lang w:val="en-US"/>
        </w:rPr>
        <w:t>-----------------------------------------------------------------------------</w:t>
      </w:r>
    </w:p>
    <w:p w:rsidR="00654618" w:rsidRPr="00654618" w:rsidRDefault="00654618" w:rsidP="00341319">
      <w:pPr>
        <w:rPr>
          <w:lang w:val="en-US"/>
        </w:rPr>
      </w:pPr>
      <w:ins w:id="2" w:author="CATT" w:date="2020-07-29T16:22:00Z">
        <w:r>
          <w:rPr>
            <w:rFonts w:hint="eastAsia"/>
            <w:lang w:val="en-US"/>
          </w:rPr>
          <w:t xml:space="preserve">In-band emission is </w:t>
        </w:r>
        <w:r w:rsidRPr="00610901">
          <w:rPr>
            <w:rFonts w:hint="eastAsia"/>
            <w:lang w:val="fi-FI"/>
          </w:rPr>
          <w:t>specified at maximum power level</w:t>
        </w:r>
      </w:ins>
    </w:p>
    <w:p w:rsidR="00341319" w:rsidRDefault="00341319" w:rsidP="00341319">
      <w:pPr>
        <w:pStyle w:val="TH"/>
      </w:pPr>
      <w:r>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Change w:id="3">
          <w:tblGrid>
            <w:gridCol w:w="1205"/>
            <w:gridCol w:w="1293"/>
            <w:gridCol w:w="1265"/>
            <w:gridCol w:w="4155"/>
            <w:gridCol w:w="1682"/>
          </w:tblGrid>
        </w:tblGridChange>
      </w:tblGrid>
      <w:tr w:rsidR="00341319" w:rsidTr="002228C4">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rsidR="00341319" w:rsidRDefault="00341319" w:rsidP="002228C4">
            <w:pPr>
              <w:pStyle w:val="TAH"/>
              <w:rPr>
                <w:i/>
                <w:iCs/>
              </w:rPr>
            </w:pPr>
            <w:r>
              <w:t>Parameter description</w:t>
            </w:r>
          </w:p>
        </w:tc>
        <w:tc>
          <w:tcPr>
            <w:tcW w:w="1293" w:type="dxa"/>
            <w:tcBorders>
              <w:top w:val="single" w:sz="4" w:space="0" w:color="auto"/>
              <w:left w:val="single" w:sz="4" w:space="0" w:color="auto"/>
              <w:bottom w:val="single" w:sz="4" w:space="0" w:color="auto"/>
              <w:right w:val="single" w:sz="4" w:space="0" w:color="auto"/>
            </w:tcBorders>
            <w:vAlign w:val="center"/>
            <w:hideMark/>
          </w:tcPr>
          <w:p w:rsidR="00341319" w:rsidRDefault="00341319" w:rsidP="002228C4">
            <w:pPr>
              <w:pStyle w:val="TAH"/>
            </w:pPr>
            <w:r>
              <w:t>Unit</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rsidR="00341319" w:rsidRDefault="00341319" w:rsidP="002228C4">
            <w:pPr>
              <w:pStyle w:val="TAH"/>
            </w:pPr>
            <w:r>
              <w:t>Limit (NOTE 1)</w:t>
            </w:r>
          </w:p>
        </w:tc>
        <w:tc>
          <w:tcPr>
            <w:tcW w:w="1682" w:type="dxa"/>
            <w:tcBorders>
              <w:top w:val="single" w:sz="4" w:space="0" w:color="auto"/>
              <w:left w:val="single" w:sz="4" w:space="0" w:color="auto"/>
              <w:bottom w:val="single" w:sz="4" w:space="0" w:color="auto"/>
              <w:right w:val="single" w:sz="4" w:space="0" w:color="auto"/>
            </w:tcBorders>
            <w:vAlign w:val="center"/>
            <w:hideMark/>
          </w:tcPr>
          <w:p w:rsidR="00341319" w:rsidRDefault="00341319" w:rsidP="002228C4">
            <w:pPr>
              <w:pStyle w:val="TAH"/>
            </w:pPr>
            <w:r>
              <w:t>Applicable Frequencies</w:t>
            </w:r>
          </w:p>
        </w:tc>
      </w:tr>
      <w:tr w:rsidR="00341319" w:rsidTr="002228C4">
        <w:trPr>
          <w:trHeight w:val="710"/>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rsidR="00341319" w:rsidRDefault="00341319" w:rsidP="002228C4">
            <w:pPr>
              <w:pStyle w:val="TAH"/>
            </w:pPr>
            <w:r>
              <w:t>General</w:t>
            </w:r>
          </w:p>
        </w:tc>
        <w:tc>
          <w:tcPr>
            <w:tcW w:w="1293" w:type="dxa"/>
            <w:tcBorders>
              <w:top w:val="single" w:sz="4" w:space="0" w:color="auto"/>
              <w:left w:val="single" w:sz="4" w:space="0" w:color="auto"/>
              <w:bottom w:val="single" w:sz="4" w:space="0" w:color="auto"/>
              <w:right w:val="single" w:sz="4" w:space="0" w:color="auto"/>
            </w:tcBorders>
            <w:vAlign w:val="center"/>
            <w:hideMark/>
          </w:tcPr>
          <w:p w:rsidR="00341319" w:rsidRDefault="00341319" w:rsidP="002228C4">
            <w:pPr>
              <w:pStyle w:val="TAC"/>
              <w:rPr>
                <w:rFonts w:cs="Arial"/>
              </w:rPr>
            </w:pPr>
            <w:r>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rsidR="00341319" w:rsidRDefault="00654618" w:rsidP="002228C4">
            <w:pPr>
              <w:pStyle w:val="TAC"/>
              <w:rPr>
                <w:rFonts w:eastAsiaTheme="minorEastAsia" w:cs="Arial"/>
                <w:position w:val="-54"/>
                <w:lang w:eastAsia="zh-CN"/>
              </w:rPr>
            </w:pPr>
            <w:del w:id="4" w:author="CATT" w:date="2020-07-29T16:23:00Z">
              <w:r w:rsidDel="00654618">
                <w:rPr>
                  <w:rFonts w:eastAsia="MS Mincho" w:cs="Arial"/>
                  <w:position w:val="-54"/>
                </w:rPr>
                <w:object w:dxaOrig="3600" w:dyaOrig="888">
                  <v:shape id="_x0000_i1026" type="#_x0000_t75" style="width:180pt;height:44.25pt" o:ole="">
                    <v:imagedata r:id="rId11" o:title=""/>
                  </v:shape>
                  <o:OLEObject Type="Embed" ProgID="Equation.3" ShapeID="_x0000_i1026" DrawAspect="Content" ObjectID="_1658313266" r:id="rId12"/>
                </w:object>
              </w:r>
            </w:del>
          </w:p>
          <w:p w:rsidR="00341319" w:rsidRPr="00933F9C" w:rsidRDefault="00654618" w:rsidP="002228C4">
            <w:pPr>
              <w:pStyle w:val="TAC"/>
              <w:rPr>
                <w:rFonts w:eastAsiaTheme="minorEastAsia" w:cs="Arial"/>
                <w:lang w:eastAsia="zh-CN"/>
              </w:rPr>
            </w:pPr>
            <w:ins w:id="5" w:author="CATT" w:date="2020-07-29T16:23:00Z">
              <w:r w:rsidRPr="00610901">
                <w:rPr>
                  <w:rFonts w:eastAsia="MS Mincho" w:cs="Arial"/>
                  <w:position w:val="-34"/>
                </w:rPr>
                <w:object w:dxaOrig="4440" w:dyaOrig="800">
                  <v:shape id="_x0000_i1027" type="#_x0000_t75" style="width:172.15pt;height:31.5pt" o:ole="">
                    <v:imagedata r:id="rId13" o:title=""/>
                  </v:shape>
                  <o:OLEObject Type="Embed" ProgID="Equation.3" ShapeID="_x0000_i1027" DrawAspect="Content" ObjectID="_1658313267" r:id="rId14"/>
                </w:object>
              </w:r>
            </w:ins>
          </w:p>
        </w:tc>
        <w:tc>
          <w:tcPr>
            <w:tcW w:w="1682" w:type="dxa"/>
            <w:tcBorders>
              <w:top w:val="single" w:sz="4" w:space="0" w:color="auto"/>
              <w:left w:val="single" w:sz="4" w:space="0" w:color="auto"/>
              <w:bottom w:val="single" w:sz="4" w:space="0" w:color="auto"/>
              <w:right w:val="single" w:sz="4" w:space="0" w:color="auto"/>
            </w:tcBorders>
            <w:vAlign w:val="center"/>
            <w:hideMark/>
          </w:tcPr>
          <w:p w:rsidR="00341319" w:rsidRDefault="00341319" w:rsidP="002228C4">
            <w:pPr>
              <w:pStyle w:val="TAC"/>
              <w:rPr>
                <w:rFonts w:cs="Arial"/>
              </w:rPr>
            </w:pPr>
            <w:r>
              <w:rPr>
                <w:rFonts w:cs="Arial"/>
              </w:rPr>
              <w:t>Any non-allocated (NOTE 2)</w:t>
            </w:r>
          </w:p>
        </w:tc>
      </w:tr>
      <w:tr w:rsidR="00654618" w:rsidTr="00DE49F9">
        <w:trPr>
          <w:trHeight w:val="20"/>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rsidR="00654618" w:rsidRDefault="00654618" w:rsidP="002228C4">
            <w:pPr>
              <w:pStyle w:val="TAH"/>
            </w:pPr>
            <w:r>
              <w:t>IQ Image</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rsidR="00654618" w:rsidRDefault="00654618" w:rsidP="002228C4">
            <w:pPr>
              <w:pStyle w:val="TAC"/>
              <w:rPr>
                <w:rFonts w:cs="Arial"/>
              </w:rPr>
            </w:pPr>
            <w:r>
              <w:rPr>
                <w:rFonts w:cs="Arial"/>
              </w:rPr>
              <w:t>dB</w:t>
            </w:r>
          </w:p>
        </w:tc>
        <w:tc>
          <w:tcPr>
            <w:tcW w:w="1265" w:type="dxa"/>
            <w:tcBorders>
              <w:top w:val="single" w:sz="4" w:space="0" w:color="auto"/>
              <w:left w:val="single" w:sz="4" w:space="0" w:color="auto"/>
              <w:bottom w:val="single" w:sz="4" w:space="0" w:color="auto"/>
              <w:right w:val="single" w:sz="4" w:space="0" w:color="auto"/>
            </w:tcBorders>
            <w:vAlign w:val="center"/>
            <w:hideMark/>
          </w:tcPr>
          <w:p w:rsidR="00654618" w:rsidRDefault="00654618">
            <w:pPr>
              <w:pStyle w:val="TAC"/>
              <w:rPr>
                <w:rFonts w:cs="Arial"/>
              </w:rPr>
            </w:pPr>
            <w:r>
              <w:rPr>
                <w:rFonts w:cs="Arial"/>
              </w:rPr>
              <w:t>-28</w:t>
            </w:r>
          </w:p>
        </w:tc>
        <w:tc>
          <w:tcPr>
            <w:tcW w:w="4155" w:type="dxa"/>
            <w:tcBorders>
              <w:top w:val="single" w:sz="4" w:space="0" w:color="auto"/>
              <w:left w:val="single" w:sz="4" w:space="0" w:color="auto"/>
              <w:bottom w:val="single" w:sz="4" w:space="0" w:color="auto"/>
              <w:right w:val="single" w:sz="4" w:space="0" w:color="auto"/>
            </w:tcBorders>
            <w:vAlign w:val="center"/>
          </w:tcPr>
          <w:p w:rsidR="00654618" w:rsidRDefault="00654618">
            <w:pPr>
              <w:pStyle w:val="TAL"/>
              <w:rPr>
                <w:rFonts w:cs="Arial"/>
              </w:rPr>
            </w:pPr>
            <w:del w:id="6" w:author="CATT" w:date="2020-07-29T16:25:00Z">
              <w:r w:rsidDel="00654618">
                <w:rPr>
                  <w:rFonts w:cs="Arial"/>
                </w:rPr>
                <w:delText>Image frequencies when output power &gt; 10 dBm</w:delText>
              </w:r>
            </w:del>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rsidR="00654618" w:rsidRDefault="00654618" w:rsidP="002228C4">
            <w:pPr>
              <w:pStyle w:val="TAC"/>
              <w:rPr>
                <w:rFonts w:cs="Arial"/>
              </w:rPr>
            </w:pPr>
            <w:r>
              <w:rPr>
                <w:rFonts w:cs="Arial"/>
              </w:rPr>
              <w:t>Image frequencies (NOTES 2, 3)</w:t>
            </w:r>
          </w:p>
        </w:tc>
      </w:tr>
      <w:tr w:rsidR="00654618" w:rsidTr="00DE49F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618" w:rsidRDefault="00654618" w:rsidP="002228C4">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618" w:rsidRDefault="00654618" w:rsidP="002228C4">
            <w:pPr>
              <w:spacing w:after="0"/>
              <w:rPr>
                <w:rFonts w:ascii="Arial" w:hAnsi="Arial" w:cs="Arial"/>
                <w:sz w:val="18"/>
                <w:lang w:eastAsia="en-US"/>
              </w:rPr>
            </w:pPr>
          </w:p>
        </w:tc>
        <w:tc>
          <w:tcPr>
            <w:tcW w:w="1265" w:type="dxa"/>
            <w:tcBorders>
              <w:top w:val="single" w:sz="4" w:space="0" w:color="auto"/>
              <w:left w:val="single" w:sz="4" w:space="0" w:color="auto"/>
              <w:bottom w:val="single" w:sz="4" w:space="0" w:color="auto"/>
              <w:right w:val="single" w:sz="4" w:space="0" w:color="auto"/>
            </w:tcBorders>
            <w:vAlign w:val="center"/>
          </w:tcPr>
          <w:p w:rsidR="00654618" w:rsidRDefault="00654618">
            <w:pPr>
              <w:pStyle w:val="TAC"/>
              <w:rPr>
                <w:rFonts w:cs="Arial"/>
              </w:rPr>
            </w:pPr>
            <w:del w:id="7" w:author="CATT" w:date="2020-07-29T16:25:00Z">
              <w:r w:rsidDel="00654618">
                <w:rPr>
                  <w:rFonts w:cs="Arial"/>
                </w:rPr>
                <w:delText>-25</w:delText>
              </w:r>
            </w:del>
          </w:p>
        </w:tc>
        <w:tc>
          <w:tcPr>
            <w:tcW w:w="4155" w:type="dxa"/>
            <w:tcBorders>
              <w:top w:val="single" w:sz="4" w:space="0" w:color="auto"/>
              <w:left w:val="single" w:sz="4" w:space="0" w:color="auto"/>
              <w:bottom w:val="single" w:sz="4" w:space="0" w:color="auto"/>
              <w:right w:val="single" w:sz="4" w:space="0" w:color="auto"/>
            </w:tcBorders>
            <w:vAlign w:val="center"/>
          </w:tcPr>
          <w:p w:rsidR="00654618" w:rsidRDefault="00654618">
            <w:pPr>
              <w:pStyle w:val="TAL"/>
              <w:rPr>
                <w:rFonts w:cs="Arial"/>
              </w:rPr>
            </w:pPr>
            <w:del w:id="8" w:author="CATT" w:date="2020-07-29T16:25:00Z">
              <w:r w:rsidDel="00654618">
                <w:rPr>
                  <w:rFonts w:cs="Arial"/>
                </w:rPr>
                <w:delText>Image frequencies when output power ≤ 10 dBm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618" w:rsidRDefault="00654618" w:rsidP="002228C4">
            <w:pPr>
              <w:spacing w:after="0"/>
              <w:rPr>
                <w:rFonts w:ascii="Arial" w:hAnsi="Arial" w:cs="Arial"/>
                <w:sz w:val="18"/>
                <w:lang w:eastAsia="en-US"/>
              </w:rPr>
            </w:pPr>
          </w:p>
        </w:tc>
      </w:tr>
      <w:tr w:rsidR="00654618" w:rsidTr="00DE49F9">
        <w:trPr>
          <w:trHeight w:val="208"/>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rsidR="00654618" w:rsidRDefault="00654618" w:rsidP="002228C4">
            <w:pPr>
              <w:pStyle w:val="TAH"/>
            </w:pPr>
            <w:r>
              <w:t>Carrier leakage</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rsidR="00654618" w:rsidRDefault="00654618" w:rsidP="002228C4">
            <w:pPr>
              <w:pStyle w:val="TAC"/>
              <w:rPr>
                <w:rFonts w:cs="Arial"/>
              </w:rPr>
            </w:pPr>
            <w:proofErr w:type="spellStart"/>
            <w:r>
              <w:rPr>
                <w:rFonts w:cs="Arial"/>
              </w:rPr>
              <w:t>dBc</w:t>
            </w:r>
            <w:proofErr w:type="spellEnd"/>
          </w:p>
        </w:tc>
        <w:tc>
          <w:tcPr>
            <w:tcW w:w="1265" w:type="dxa"/>
            <w:tcBorders>
              <w:top w:val="single" w:sz="4" w:space="0" w:color="auto"/>
              <w:left w:val="single" w:sz="4" w:space="0" w:color="auto"/>
              <w:bottom w:val="single" w:sz="4" w:space="0" w:color="auto"/>
              <w:right w:val="single" w:sz="4" w:space="0" w:color="auto"/>
            </w:tcBorders>
            <w:vAlign w:val="center"/>
            <w:hideMark/>
          </w:tcPr>
          <w:p w:rsidR="00654618" w:rsidRDefault="00654618">
            <w:pPr>
              <w:pStyle w:val="TAC"/>
              <w:rPr>
                <w:rFonts w:cs="Arial"/>
              </w:rPr>
            </w:pPr>
            <w:r>
              <w:rPr>
                <w:rFonts w:cs="Arial"/>
              </w:rPr>
              <w:t>-28</w:t>
            </w:r>
          </w:p>
        </w:tc>
        <w:tc>
          <w:tcPr>
            <w:tcW w:w="4155" w:type="dxa"/>
            <w:tcBorders>
              <w:top w:val="single" w:sz="4" w:space="0" w:color="auto"/>
              <w:left w:val="single" w:sz="4" w:space="0" w:color="auto"/>
              <w:bottom w:val="single" w:sz="4" w:space="0" w:color="auto"/>
              <w:right w:val="single" w:sz="4" w:space="0" w:color="auto"/>
            </w:tcBorders>
            <w:vAlign w:val="center"/>
          </w:tcPr>
          <w:p w:rsidR="00654618" w:rsidRDefault="00654618">
            <w:pPr>
              <w:pStyle w:val="TAC"/>
            </w:pPr>
            <w:del w:id="9" w:author="CATT" w:date="2020-07-29T16:25:00Z">
              <w:r w:rsidDel="00654618">
                <w:delText xml:space="preserve">Output power &gt; 10 dBm </w:delText>
              </w:r>
            </w:del>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rsidR="00654618" w:rsidRDefault="00654618" w:rsidP="002228C4">
            <w:pPr>
              <w:pStyle w:val="TAC"/>
              <w:rPr>
                <w:rFonts w:cs="Arial"/>
              </w:rPr>
            </w:pPr>
            <w:r>
              <w:rPr>
                <w:rFonts w:cs="Arial"/>
              </w:rPr>
              <w:t>Carrier leakage frequency (NOTES 4, 5)</w:t>
            </w:r>
          </w:p>
        </w:tc>
      </w:tr>
      <w:tr w:rsidR="00654618" w:rsidTr="00DE49F9">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618" w:rsidRDefault="00654618" w:rsidP="002228C4">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618" w:rsidRDefault="00654618" w:rsidP="002228C4">
            <w:pPr>
              <w:spacing w:after="0"/>
              <w:rPr>
                <w:rFonts w:ascii="Arial" w:hAnsi="Arial" w:cs="Arial"/>
                <w:sz w:val="18"/>
                <w:lang w:eastAsia="en-US"/>
              </w:rPr>
            </w:pPr>
          </w:p>
        </w:tc>
        <w:tc>
          <w:tcPr>
            <w:tcW w:w="1265" w:type="dxa"/>
            <w:tcBorders>
              <w:top w:val="single" w:sz="4" w:space="0" w:color="auto"/>
              <w:left w:val="single" w:sz="4" w:space="0" w:color="auto"/>
              <w:bottom w:val="single" w:sz="4" w:space="0" w:color="auto"/>
              <w:right w:val="single" w:sz="4" w:space="0" w:color="auto"/>
            </w:tcBorders>
            <w:vAlign w:val="center"/>
          </w:tcPr>
          <w:p w:rsidR="00654618" w:rsidRDefault="00654618">
            <w:pPr>
              <w:pStyle w:val="TAC"/>
              <w:rPr>
                <w:rFonts w:cs="Arial"/>
              </w:rPr>
            </w:pPr>
            <w:del w:id="10" w:author="CATT" w:date="2020-07-29T16:25:00Z">
              <w:r w:rsidDel="00654618">
                <w:rPr>
                  <w:rFonts w:cs="Arial"/>
                </w:rPr>
                <w:delText>-25</w:delText>
              </w:r>
            </w:del>
          </w:p>
        </w:tc>
        <w:tc>
          <w:tcPr>
            <w:tcW w:w="4155" w:type="dxa"/>
            <w:tcBorders>
              <w:top w:val="single" w:sz="4" w:space="0" w:color="auto"/>
              <w:left w:val="single" w:sz="4" w:space="0" w:color="auto"/>
              <w:bottom w:val="single" w:sz="4" w:space="0" w:color="auto"/>
              <w:right w:val="single" w:sz="4" w:space="0" w:color="auto"/>
            </w:tcBorders>
            <w:vAlign w:val="center"/>
          </w:tcPr>
          <w:p w:rsidR="00654618" w:rsidRDefault="00654618">
            <w:pPr>
              <w:pStyle w:val="TAC"/>
            </w:pPr>
            <w:del w:id="11" w:author="CATT" w:date="2020-07-29T16:25:00Z">
              <w:r w:rsidDel="00654618">
                <w:delText>0 dBm ≤ Output power ≤ 10 dBm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618" w:rsidRDefault="00654618" w:rsidP="002228C4">
            <w:pPr>
              <w:spacing w:after="0"/>
              <w:rPr>
                <w:rFonts w:ascii="Arial" w:hAnsi="Arial" w:cs="Arial"/>
                <w:sz w:val="18"/>
                <w:lang w:eastAsia="en-US"/>
              </w:rPr>
            </w:pPr>
          </w:p>
        </w:tc>
      </w:tr>
      <w:tr w:rsidR="00654618" w:rsidTr="00654618">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 w:author="CATT" w:date="2020-07-29T16: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6"/>
          <w:jc w:val="center"/>
          <w:trPrChange w:id="13" w:author="CATT" w:date="2020-07-29T16:25:00Z">
            <w:trPr>
              <w:trHeight w:val="20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 w:author="CATT" w:date="2020-07-29T16: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54618" w:rsidRDefault="00654618" w:rsidP="002228C4">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 w:author="CATT" w:date="2020-07-29T16: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54618" w:rsidRDefault="00654618" w:rsidP="002228C4">
            <w:pPr>
              <w:spacing w:after="0"/>
              <w:rPr>
                <w:rFonts w:ascii="Arial" w:hAnsi="Arial" w:cs="Arial"/>
                <w:sz w:val="18"/>
                <w:lang w:eastAsia="en-US"/>
              </w:rPr>
            </w:pPr>
          </w:p>
        </w:tc>
        <w:tc>
          <w:tcPr>
            <w:tcW w:w="1265" w:type="dxa"/>
            <w:tcBorders>
              <w:top w:val="single" w:sz="4" w:space="0" w:color="auto"/>
              <w:left w:val="single" w:sz="4" w:space="0" w:color="auto"/>
              <w:bottom w:val="single" w:sz="4" w:space="0" w:color="auto"/>
              <w:right w:val="single" w:sz="4" w:space="0" w:color="auto"/>
            </w:tcBorders>
            <w:vAlign w:val="center"/>
            <w:tcPrChange w:id="16" w:author="CATT" w:date="2020-07-29T16:25:00Z">
              <w:tcPr>
                <w:tcW w:w="1265" w:type="dxa"/>
                <w:tcBorders>
                  <w:top w:val="single" w:sz="4" w:space="0" w:color="auto"/>
                  <w:left w:val="single" w:sz="4" w:space="0" w:color="auto"/>
                  <w:bottom w:val="single" w:sz="4" w:space="0" w:color="auto"/>
                  <w:right w:val="single" w:sz="4" w:space="0" w:color="auto"/>
                </w:tcBorders>
                <w:vAlign w:val="center"/>
              </w:tcPr>
            </w:tcPrChange>
          </w:tcPr>
          <w:p w:rsidR="00654618" w:rsidRDefault="00654618">
            <w:pPr>
              <w:pStyle w:val="TAC"/>
              <w:rPr>
                <w:rFonts w:cs="Arial"/>
              </w:rPr>
            </w:pPr>
            <w:del w:id="17" w:author="CATT" w:date="2020-07-29T16:25:00Z">
              <w:r w:rsidDel="00654618">
                <w:rPr>
                  <w:rFonts w:cs="Arial"/>
                </w:rPr>
                <w:delText>-20</w:delText>
              </w:r>
            </w:del>
          </w:p>
        </w:tc>
        <w:tc>
          <w:tcPr>
            <w:tcW w:w="4155" w:type="dxa"/>
            <w:tcBorders>
              <w:top w:val="single" w:sz="4" w:space="0" w:color="auto"/>
              <w:left w:val="single" w:sz="4" w:space="0" w:color="auto"/>
              <w:bottom w:val="single" w:sz="4" w:space="0" w:color="auto"/>
              <w:right w:val="single" w:sz="4" w:space="0" w:color="auto"/>
            </w:tcBorders>
            <w:vAlign w:val="center"/>
            <w:tcPrChange w:id="18" w:author="CATT" w:date="2020-07-29T16:25:00Z">
              <w:tcPr>
                <w:tcW w:w="4155" w:type="dxa"/>
                <w:tcBorders>
                  <w:top w:val="single" w:sz="4" w:space="0" w:color="auto"/>
                  <w:left w:val="single" w:sz="4" w:space="0" w:color="auto"/>
                  <w:bottom w:val="single" w:sz="4" w:space="0" w:color="auto"/>
                  <w:right w:val="single" w:sz="4" w:space="0" w:color="auto"/>
                </w:tcBorders>
                <w:vAlign w:val="center"/>
              </w:tcPr>
            </w:tcPrChange>
          </w:tcPr>
          <w:p w:rsidR="00654618" w:rsidRDefault="00654618">
            <w:pPr>
              <w:pStyle w:val="TAC"/>
            </w:pPr>
            <w:del w:id="19" w:author="CATT" w:date="2020-07-29T16:25:00Z">
              <w:r w:rsidDel="00654618">
                <w:delText>-30 dBm ≤ Output power &lt; 0 dBm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0" w:author="CATT" w:date="2020-07-29T16: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54618" w:rsidRDefault="00654618" w:rsidP="002228C4">
            <w:pPr>
              <w:spacing w:after="0"/>
              <w:rPr>
                <w:rFonts w:ascii="Arial" w:hAnsi="Arial" w:cs="Arial"/>
                <w:sz w:val="18"/>
                <w:lang w:eastAsia="en-US"/>
              </w:rPr>
            </w:pPr>
          </w:p>
        </w:tc>
      </w:tr>
      <w:tr w:rsidR="00654618" w:rsidTr="00DE49F9">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618" w:rsidRDefault="00654618" w:rsidP="002228C4">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618" w:rsidRDefault="00654618" w:rsidP="002228C4">
            <w:pPr>
              <w:spacing w:after="0"/>
              <w:rPr>
                <w:rFonts w:ascii="Arial" w:hAnsi="Arial" w:cs="Arial"/>
                <w:sz w:val="18"/>
                <w:lang w:eastAsia="en-US"/>
              </w:rPr>
            </w:pPr>
          </w:p>
        </w:tc>
        <w:tc>
          <w:tcPr>
            <w:tcW w:w="1265" w:type="dxa"/>
            <w:tcBorders>
              <w:top w:val="single" w:sz="4" w:space="0" w:color="auto"/>
              <w:left w:val="single" w:sz="4" w:space="0" w:color="auto"/>
              <w:bottom w:val="single" w:sz="4" w:space="0" w:color="auto"/>
              <w:right w:val="single" w:sz="4" w:space="0" w:color="auto"/>
            </w:tcBorders>
            <w:vAlign w:val="center"/>
          </w:tcPr>
          <w:p w:rsidR="00654618" w:rsidRDefault="00654618">
            <w:pPr>
              <w:pStyle w:val="TAC"/>
              <w:rPr>
                <w:rFonts w:cs="Arial"/>
              </w:rPr>
            </w:pPr>
            <w:del w:id="21" w:author="CATT" w:date="2020-07-29T16:25:00Z">
              <w:r w:rsidDel="00654618">
                <w:rPr>
                  <w:rFonts w:cs="Arial"/>
                </w:rPr>
                <w:delText>-10</w:delText>
              </w:r>
            </w:del>
          </w:p>
        </w:tc>
        <w:tc>
          <w:tcPr>
            <w:tcW w:w="4155" w:type="dxa"/>
            <w:tcBorders>
              <w:top w:val="single" w:sz="4" w:space="0" w:color="auto"/>
              <w:left w:val="single" w:sz="4" w:space="0" w:color="auto"/>
              <w:bottom w:val="single" w:sz="4" w:space="0" w:color="auto"/>
              <w:right w:val="single" w:sz="4" w:space="0" w:color="auto"/>
            </w:tcBorders>
            <w:vAlign w:val="center"/>
          </w:tcPr>
          <w:p w:rsidR="00654618" w:rsidRDefault="00654618">
            <w:pPr>
              <w:pStyle w:val="TAC"/>
            </w:pPr>
            <w:del w:id="22" w:author="CATT" w:date="2020-07-29T16:25:00Z">
              <w:r w:rsidDel="00654618">
                <w:delText>-40 dBm ≤ Output power &lt; -30 dBm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618" w:rsidRDefault="00654618" w:rsidP="002228C4">
            <w:pPr>
              <w:spacing w:after="0"/>
              <w:rPr>
                <w:rFonts w:ascii="Arial" w:hAnsi="Arial" w:cs="Arial"/>
                <w:sz w:val="18"/>
                <w:lang w:eastAsia="en-US"/>
              </w:rPr>
            </w:pPr>
          </w:p>
        </w:tc>
      </w:tr>
      <w:tr w:rsidR="00341319" w:rsidTr="002228C4">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rsidR="00341319" w:rsidRDefault="00341319" w:rsidP="002228C4">
            <w:pPr>
              <w:pStyle w:val="TAN"/>
              <w:rPr>
                <w:rFonts w:eastAsia="MS Mincho"/>
              </w:rPr>
            </w:pPr>
            <w:r>
              <w:t>NOTE 1:</w:t>
            </w:r>
            <w:r>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Pr>
                <w:i/>
              </w:rPr>
              <w:t xml:space="preserve"> </w:t>
            </w:r>
            <w:r>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Pr>
                <w:i/>
              </w:rPr>
              <w:t xml:space="preserve"> </w:t>
            </w:r>
            <w:r>
              <w:t>is defined in NOTE 10.</w:t>
            </w:r>
          </w:p>
          <w:p w:rsidR="00341319" w:rsidRDefault="00341319" w:rsidP="002228C4">
            <w:pPr>
              <w:pStyle w:val="TAN"/>
            </w:pPr>
            <w:r>
              <w:t>NOTE 2:</w:t>
            </w:r>
            <w:r>
              <w:tab/>
              <w:t>The measurement bandwidth is 1 RB and the limit is expressed as a ratio of measured power in one non-allocated RB to the measured average power per allocated RB, where the averaging is done across all allocated RBs.</w:t>
            </w:r>
          </w:p>
          <w:p w:rsidR="00341319" w:rsidRDefault="00341319" w:rsidP="002228C4">
            <w:pPr>
              <w:pStyle w:val="TAN"/>
            </w:pPr>
            <w:r>
              <w:t>NOTE 3:</w:t>
            </w:r>
            <w:r>
              <w:tab/>
              <w:t>The applicable frequencies for this limit are those that are enclosed in the reflection of the allocated bandwidth, based on symmetry with respect to the carrier leakage frequency, but excluding any allocated RBs.</w:t>
            </w:r>
          </w:p>
          <w:p w:rsidR="00341319" w:rsidRDefault="00341319" w:rsidP="002228C4">
            <w:pPr>
              <w:pStyle w:val="TAN"/>
            </w:pPr>
            <w:r>
              <w:t>NOTE 4:</w:t>
            </w:r>
            <w:r>
              <w:tab/>
              <w:t>The measurement bandwidth is 1 RB and the limit is expressed as a ratio of measured power in one non-allocated RB to the measured total power in all allocated RBs.</w:t>
            </w:r>
          </w:p>
          <w:p w:rsidR="00341319" w:rsidRDefault="00341319" w:rsidP="002228C4">
            <w:pPr>
              <w:pStyle w:val="TAN"/>
            </w:pPr>
            <w:r>
              <w:t>NOTE 5:</w:t>
            </w:r>
            <w:r>
              <w:tab/>
              <w:t xml:space="preserve">The applicable frequencies for this limit depend on the parameter </w:t>
            </w:r>
            <w:proofErr w:type="spellStart"/>
            <w:r w:rsidRPr="00933F9C">
              <w:rPr>
                <w:i/>
              </w:rPr>
              <w:t>txDirectCurrentLocation</w:t>
            </w:r>
            <w:proofErr w:type="spellEnd"/>
            <w:r w:rsidRPr="00933F9C">
              <w:t xml:space="preserve"> in </w:t>
            </w:r>
            <w:proofErr w:type="spellStart"/>
            <w:r w:rsidRPr="00933F9C">
              <w:rPr>
                <w:i/>
              </w:rPr>
              <w:t>UplinkTxDirectCurrent</w:t>
            </w:r>
            <w:proofErr w:type="spellEnd"/>
            <w:r w:rsidRPr="00933F9C">
              <w:t xml:space="preserve"> IE, and are those that are enclosed either in the RB containing the carrier leakage frequency, or in the two</w:t>
            </w:r>
            <w:r>
              <w:t xml:space="preserve"> RBs immediately adjacent to the carrier leakage frequency  but excluding any allocated RB.</w:t>
            </w:r>
          </w:p>
          <w:p w:rsidR="00341319" w:rsidRDefault="00341319" w:rsidP="002228C4">
            <w:pPr>
              <w:pStyle w:val="TAN"/>
            </w:pPr>
            <w:r>
              <w:t>NOTE 6:</w:t>
            </w:r>
            <w:r>
              <w:tab/>
            </w:r>
            <w:r>
              <w:rPr>
                <w:i/>
              </w:rPr>
              <w:t>L</w:t>
            </w:r>
            <w:r>
              <w:rPr>
                <w:i/>
                <w:vertAlign w:val="subscript"/>
              </w:rPr>
              <w:t xml:space="preserve">CRB </w:t>
            </w:r>
            <w:r>
              <w:t>is the Transmission Bandwidth (see clause  5.3).</w:t>
            </w:r>
          </w:p>
          <w:p w:rsidR="00341319" w:rsidRDefault="00341319" w:rsidP="002228C4">
            <w:pPr>
              <w:pStyle w:val="TAN"/>
            </w:pPr>
            <w:r>
              <w:t>NOTE 7:</w:t>
            </w:r>
            <w:r>
              <w:tab/>
            </w:r>
            <w:r>
              <w:rPr>
                <w:i/>
              </w:rPr>
              <w:t>N</w:t>
            </w:r>
            <w:r>
              <w:rPr>
                <w:i/>
                <w:vertAlign w:val="subscript"/>
              </w:rPr>
              <w:t>RB</w:t>
            </w:r>
            <w:r>
              <w:t xml:space="preserve"> is the Transmission Bandwidth Configuration (see clause 5.3).</w:t>
            </w:r>
          </w:p>
          <w:p w:rsidR="00341319" w:rsidRDefault="00341319" w:rsidP="002228C4">
            <w:pPr>
              <w:pStyle w:val="TAN"/>
            </w:pPr>
            <w:r>
              <w:t>NOTE 8:</w:t>
            </w:r>
            <w:r>
              <w:tab/>
            </w:r>
            <w:r>
              <w:rPr>
                <w:i/>
              </w:rPr>
              <w:t>EVM</w:t>
            </w:r>
            <w:r>
              <w:t xml:space="preserve"> is the limit specified in Table 6.4.2.1-1 for the modulation format used in the allocated RBs.</w:t>
            </w:r>
          </w:p>
          <w:p w:rsidR="00341319" w:rsidRDefault="00341319" w:rsidP="002228C4">
            <w:pPr>
              <w:pStyle w:val="TAN"/>
            </w:pPr>
            <w:r>
              <w:t>NOTE 9:</w:t>
            </w:r>
            <w:r>
              <w:tab/>
            </w:r>
            <w:r>
              <w:rPr>
                <w:rFonts w:eastAsia="MS Mincho"/>
                <w:position w:val="-10"/>
              </w:rPr>
              <w:object w:dxaOrig="420" w:dyaOrig="288">
                <v:shape id="_x0000_i1028" type="#_x0000_t75" style="width:20.65pt;height:13.9pt" o:ole="">
                  <v:imagedata r:id="rId15" o:title=""/>
                </v:shape>
                <o:OLEObject Type="Embed" ProgID="Equation.3" ShapeID="_x0000_i1028" DrawAspect="Content" ObjectID="_1658313268" r:id="rId16"/>
              </w:object>
            </w:r>
            <w:r>
              <w:t xml:space="preserve"> is the starting frequency offset between the allocated RB and the measured non-allocated RB (e.g. </w:t>
            </w:r>
            <w:r>
              <w:rPr>
                <w:rFonts w:ascii="Microsoft Sans Serif" w:hAnsi="Microsoft Sans Serif" w:cs="Microsoft Sans Serif"/>
                <w:i/>
              </w:rPr>
              <w:t>∆</w:t>
            </w:r>
            <w:r>
              <w:rPr>
                <w:i/>
                <w:vertAlign w:val="subscript"/>
              </w:rPr>
              <w:t>RB</w:t>
            </w:r>
            <w:r>
              <w:rPr>
                <w:vertAlign w:val="subscript"/>
              </w:rPr>
              <w:t xml:space="preserve"> </w:t>
            </w:r>
            <w:r>
              <w:t xml:space="preserve">= 1 or </w:t>
            </w:r>
            <w:r>
              <w:rPr>
                <w:rFonts w:ascii="Microsoft Sans Serif" w:hAnsi="Microsoft Sans Serif" w:cs="Microsoft Sans Serif"/>
                <w:i/>
              </w:rPr>
              <w:t>∆</w:t>
            </w:r>
            <w:r>
              <w:rPr>
                <w:i/>
                <w:vertAlign w:val="subscript"/>
              </w:rPr>
              <w:t>RB</w:t>
            </w:r>
            <w:r>
              <w:rPr>
                <w:vertAlign w:val="subscript"/>
              </w:rPr>
              <w:t xml:space="preserve"> </w:t>
            </w:r>
            <w:r>
              <w:t>= -1 for the first adjacent RB outside of the allocated bandwidth.</w:t>
            </w:r>
          </w:p>
          <w:p w:rsidR="00341319" w:rsidRDefault="00341319" w:rsidP="002228C4">
            <w:pPr>
              <w:pStyle w:val="TAN"/>
              <w:rPr>
                <w:lang w:eastAsia="zh-CN"/>
              </w:rPr>
            </w:pPr>
            <w:r>
              <w:t>NOTE 10:</w:t>
            </w:r>
            <w:r>
              <w:tab/>
            </w:r>
            <w:r>
              <w:rPr>
                <w:rFonts w:eastAsia="MS Mincho"/>
                <w:position w:val="-10"/>
              </w:rPr>
              <w:object w:dxaOrig="420" w:dyaOrig="408">
                <v:shape id="_x0000_i1029" type="#_x0000_t75" style="width:20.65pt;height:20.65pt" o:ole="">
                  <v:imagedata r:id="rId17" o:title=""/>
                </v:shape>
                <o:OLEObject Type="Embed" ProgID="Equation.3" ShapeID="_x0000_i1029" DrawAspect="Content" ObjectID="_1658313269" r:id="rId18"/>
              </w:object>
            </w:r>
            <w:r>
              <w:t xml:space="preserve"> is an average of the transmitted power over 10 sub-frames normalized by the number of allocated RBs, measured in </w:t>
            </w:r>
            <w:proofErr w:type="spellStart"/>
            <w:r>
              <w:t>dBm</w:t>
            </w:r>
            <w:proofErr w:type="spellEnd"/>
            <w:r>
              <w:t>.</w:t>
            </w:r>
          </w:p>
        </w:tc>
      </w:tr>
    </w:tbl>
    <w:p w:rsidR="00341319" w:rsidRPr="00610901" w:rsidRDefault="00EC7CD7" w:rsidP="00341319">
      <w:pPr>
        <w:rPr>
          <w:lang w:val="en-US"/>
        </w:rPr>
      </w:pPr>
      <w:r>
        <w:rPr>
          <w:rFonts w:hint="eastAsia"/>
          <w:lang w:val="en-US"/>
        </w:rPr>
        <w:t>----------------------------------------------------------------------------------------</w:t>
      </w:r>
    </w:p>
    <w:p w:rsidR="00341319" w:rsidRDefault="00341319" w:rsidP="00341319">
      <w:pPr>
        <w:rPr>
          <w:lang w:val="en-US"/>
        </w:rPr>
      </w:pPr>
      <w:r>
        <w:rPr>
          <w:rFonts w:hint="eastAsia"/>
          <w:lang w:val="en-US"/>
        </w:rPr>
        <w:t>The FR2 requirement is defined as following, revision marks are added compared with the UE FR2 requirement.</w:t>
      </w:r>
    </w:p>
    <w:p w:rsidR="00EC7CD7" w:rsidRDefault="00EC7CD7" w:rsidP="00341319">
      <w:pPr>
        <w:rPr>
          <w:lang w:val="en-US"/>
        </w:rPr>
      </w:pPr>
      <w:r>
        <w:rPr>
          <w:rFonts w:hint="eastAsia"/>
          <w:lang w:val="en-US"/>
        </w:rPr>
        <w:t>-----------------------------------------------------------------------------------------</w:t>
      </w:r>
    </w:p>
    <w:p w:rsidR="00654618" w:rsidRDefault="00654618" w:rsidP="00654618">
      <w:pPr>
        <w:rPr>
          <w:ins w:id="23" w:author="CATT" w:date="2020-07-29T16:26:00Z"/>
          <w:lang w:val="en-US"/>
        </w:rPr>
      </w:pPr>
      <w:ins w:id="24" w:author="CATT" w:date="2020-07-29T16:26:00Z">
        <w:r>
          <w:rPr>
            <w:rFonts w:hint="eastAsia"/>
            <w:lang w:val="en-US"/>
          </w:rPr>
          <w:t xml:space="preserve">In-band emission is </w:t>
        </w:r>
        <w:r w:rsidRPr="00610901">
          <w:rPr>
            <w:rFonts w:hint="eastAsia"/>
            <w:lang w:val="fi-FI"/>
          </w:rPr>
          <w:t>specified at maximum power level</w:t>
        </w:r>
      </w:ins>
    </w:p>
    <w:p w:rsidR="00341319" w:rsidRPr="00654618" w:rsidRDefault="00341319" w:rsidP="00341319">
      <w:pPr>
        <w:rPr>
          <w:lang w:val="en-US"/>
        </w:rPr>
      </w:pPr>
    </w:p>
    <w:p w:rsidR="00341319" w:rsidRDefault="00341319" w:rsidP="00341319">
      <w:pPr>
        <w:pStyle w:val="TH"/>
      </w:pPr>
      <w:r>
        <w:lastRenderedPageBreak/>
        <w:t>Table 6.4.2.3.2-1: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41319" w:rsidTr="002228C4">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341319" w:rsidRDefault="00341319" w:rsidP="002228C4">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341319" w:rsidRDefault="00341319" w:rsidP="002228C4">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341319" w:rsidRDefault="00341319" w:rsidP="002228C4">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341319" w:rsidRDefault="00341319" w:rsidP="002228C4">
            <w:pPr>
              <w:pStyle w:val="TAH"/>
              <w:rPr>
                <w:rFonts w:cs="Arial"/>
              </w:rPr>
            </w:pPr>
            <w:r>
              <w:rPr>
                <w:rFonts w:cs="Arial"/>
              </w:rPr>
              <w:t>Applicable Frequencies</w:t>
            </w:r>
          </w:p>
        </w:tc>
      </w:tr>
      <w:tr w:rsidR="00341319" w:rsidTr="002228C4">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341319" w:rsidRDefault="00341319" w:rsidP="002228C4">
            <w:pPr>
              <w:pStyle w:val="TAH"/>
              <w:rPr>
                <w:rFonts w:cs="Arial"/>
              </w:rPr>
            </w:pPr>
            <w:r>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341319" w:rsidRDefault="00341319" w:rsidP="002228C4">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654618" w:rsidRPr="00FE760F" w:rsidDel="001F173E" w:rsidRDefault="004460C8" w:rsidP="00654618">
            <w:pPr>
              <w:pStyle w:val="TAC"/>
              <w:rPr>
                <w:del w:id="25" w:author="CATT" w:date="2020-07-29T16:47:00Z"/>
                <w:rFonts w:cs="Arial"/>
                <w:lang w:eastAsia="ko-KR"/>
              </w:rPr>
            </w:pPr>
            <m:oMathPara>
              <m:oMath>
                <m:func>
                  <m:funcPr>
                    <m:ctrlPr>
                      <w:del w:id="26" w:author="CATT" w:date="2020-07-29T16:47:00Z">
                        <w:rPr>
                          <w:rFonts w:ascii="Cambria Math" w:hAnsi="Cambria Math"/>
                          <w:i/>
                        </w:rPr>
                      </w:del>
                    </m:ctrlPr>
                  </m:funcPr>
                  <m:fName>
                    <w:del w:id="27" w:author="CATT" w:date="2020-07-29T16:47:00Z">
                      <m:r>
                        <w:rPr>
                          <w:rFonts w:ascii="Cambria Math" w:hAnsi="Cambria Math"/>
                        </w:rPr>
                        <m:t>max</m:t>
                      </m:r>
                    </w:del>
                  </m:fName>
                  <m:e>
                    <m:d>
                      <m:dPr>
                        <m:begChr m:val="["/>
                        <m:endChr m:val="]"/>
                        <m:ctrlPr>
                          <w:del w:id="28" w:author="CATT" w:date="2020-07-29T16:47:00Z">
                            <w:rPr>
                              <w:rFonts w:ascii="Cambria Math" w:hAnsi="Cambria Math"/>
                            </w:rPr>
                          </w:del>
                        </m:ctrlPr>
                      </m:dPr>
                      <m:e>
                        <m:eqArr>
                          <m:eqArrPr>
                            <m:ctrlPr>
                              <w:del w:id="29" w:author="CATT" w:date="2020-07-29T16:47:00Z">
                                <w:rPr>
                                  <w:rFonts w:ascii="Cambria Math" w:hAnsi="Cambria Math"/>
                                </w:rPr>
                              </w:del>
                            </m:ctrlPr>
                          </m:eqArrPr>
                          <m:e>
                            <w:del w:id="30" w:author="CATT" w:date="2020-07-29T16:47:00Z">
                              <m:r>
                                <m:rPr>
                                  <m:sty m:val="p"/>
                                </m:rPr>
                                <w:rPr>
                                  <w:rFonts w:ascii="Cambria Math" w:hAnsi="Cambria Math"/>
                                </w:rPr>
                                <m:t>-25 -10.</m:t>
                              </m:r>
                            </w:del>
                            <m:sSub>
                              <m:sSubPr>
                                <m:ctrlPr>
                                  <w:del w:id="31" w:author="CATT" w:date="2020-07-29T16:47:00Z">
                                    <w:rPr>
                                      <w:rFonts w:ascii="Cambria Math" w:hAnsi="Cambria Math"/>
                                    </w:rPr>
                                  </w:del>
                                </m:ctrlPr>
                              </m:sSubPr>
                              <m:e>
                                <w:del w:id="32" w:author="CATT" w:date="2020-07-29T16:47:00Z">
                                  <m:r>
                                    <m:rPr>
                                      <m:sty m:val="p"/>
                                    </m:rPr>
                                    <w:rPr>
                                      <w:rFonts w:ascii="Cambria Math" w:hAnsi="Cambria Math"/>
                                    </w:rPr>
                                    <m:t>log</m:t>
                                  </m:r>
                                </w:del>
                              </m:e>
                              <m:sub>
                                <w:del w:id="33" w:author="CATT" w:date="2020-07-29T16:47:00Z">
                                  <m:r>
                                    <w:rPr>
                                      <w:rFonts w:ascii="Cambria Math" w:hAnsi="Cambria Math"/>
                                    </w:rPr>
                                    <m:t>10</m:t>
                                  </m:r>
                                </w:del>
                              </m:sub>
                            </m:sSub>
                            <m:d>
                              <m:dPr>
                                <m:ctrlPr>
                                  <w:del w:id="34" w:author="CATT" w:date="2020-07-29T16:47:00Z">
                                    <w:rPr>
                                      <w:rFonts w:ascii="Cambria Math" w:hAnsi="Cambria Math"/>
                                    </w:rPr>
                                  </w:del>
                                </m:ctrlPr>
                              </m:dPr>
                              <m:e>
                                <m:f>
                                  <m:fPr>
                                    <m:ctrlPr>
                                      <w:del w:id="35" w:author="CATT" w:date="2020-07-29T16:47:00Z">
                                        <w:rPr>
                                          <w:rFonts w:ascii="Cambria Math" w:hAnsi="Cambria Math"/>
                                        </w:rPr>
                                      </w:del>
                                    </m:ctrlPr>
                                  </m:fPr>
                                  <m:num>
                                    <m:sSub>
                                      <m:sSubPr>
                                        <m:ctrlPr>
                                          <w:del w:id="36" w:author="CATT" w:date="2020-07-29T16:47:00Z">
                                            <w:rPr>
                                              <w:rFonts w:ascii="Cambria Math" w:hAnsi="Cambria Math"/>
                                            </w:rPr>
                                          </w:del>
                                        </m:ctrlPr>
                                      </m:sSubPr>
                                      <m:e>
                                        <w:del w:id="37" w:author="CATT" w:date="2020-07-29T16:47:00Z">
                                          <m:r>
                                            <m:rPr>
                                              <m:sty m:val="p"/>
                                            </m:rPr>
                                            <w:rPr>
                                              <w:rFonts w:ascii="Cambria Math" w:hAnsi="Cambria Math"/>
                                            </w:rPr>
                                            <m:t>N</m:t>
                                          </m:r>
                                        </w:del>
                                      </m:e>
                                      <m:sub>
                                        <w:del w:id="38" w:author="CATT" w:date="2020-07-29T16:47:00Z">
                                          <m:r>
                                            <w:rPr>
                                              <w:rFonts w:ascii="Cambria Math" w:hAnsi="Cambria Math"/>
                                            </w:rPr>
                                            <m:t>RB</m:t>
                                          </m:r>
                                        </w:del>
                                      </m:sub>
                                    </m:sSub>
                                  </m:num>
                                  <m:den>
                                    <m:sSub>
                                      <m:sSubPr>
                                        <m:ctrlPr>
                                          <w:del w:id="39" w:author="CATT" w:date="2020-07-29T16:47:00Z">
                                            <w:rPr>
                                              <w:rFonts w:ascii="Cambria Math" w:hAnsi="Cambria Math"/>
                                              <w:vertAlign w:val="subscript"/>
                                            </w:rPr>
                                          </w:del>
                                        </m:ctrlPr>
                                      </m:sSubPr>
                                      <m:e>
                                        <w:del w:id="40" w:author="CATT" w:date="2020-07-29T16:47:00Z">
                                          <m:r>
                                            <m:rPr>
                                              <m:sty m:val="p"/>
                                            </m:rPr>
                                            <w:rPr>
                                              <w:rFonts w:ascii="Cambria Math" w:hAnsi="Cambria Math"/>
                                              <w:vertAlign w:val="subscript"/>
                                            </w:rPr>
                                            <m:t>L</m:t>
                                          </m:r>
                                        </w:del>
                                      </m:e>
                                      <m:sub>
                                        <w:del w:id="41" w:author="CATT" w:date="2020-07-29T16:47:00Z">
                                          <m:r>
                                            <w:rPr>
                                              <w:rFonts w:ascii="Cambria Math" w:hAnsi="Cambria Math"/>
                                              <w:vertAlign w:val="subscript"/>
                                            </w:rPr>
                                            <m:t>CRB</m:t>
                                          </m:r>
                                        </w:del>
                                      </m:sub>
                                    </m:sSub>
                                  </m:den>
                                </m:f>
                              </m:e>
                            </m:d>
                            <w:del w:id="42" w:author="CATT" w:date="2020-07-29T16:47:00Z">
                              <m:r>
                                <m:rPr>
                                  <m:sty m:val="p"/>
                                </m:rPr>
                                <w:rPr>
                                  <w:rFonts w:ascii="Cambria Math" w:hAnsi="Cambria Math"/>
                                </w:rPr>
                                <m:t xml:space="preserve">,  </m:t>
                              </m:r>
                            </w:del>
                            <m:ctrlPr>
                              <w:del w:id="43" w:author="CATT" w:date="2020-07-29T16:47:00Z">
                                <w:rPr>
                                  <w:rFonts w:ascii="Cambria Math" w:hAnsi="Cambria Math"/>
                                  <w:i/>
                                  <w:vertAlign w:val="subscript"/>
                                </w:rPr>
                              </w:del>
                            </m:ctrlPr>
                          </m:e>
                          <m:e>
                            <w:del w:id="44" w:author="CATT" w:date="2020-07-29T16:47:00Z">
                              <m:r>
                                <m:rPr>
                                  <m:sty m:val="p"/>
                                </m:rPr>
                                <w:rPr>
                                  <w:rFonts w:ascii="Cambria Math" w:hAnsi="Cambria Math"/>
                                </w:rPr>
                                <m:t>20.</m:t>
                              </m:r>
                            </w:del>
                            <m:sSub>
                              <m:sSubPr>
                                <m:ctrlPr>
                                  <w:del w:id="45" w:author="CATT" w:date="2020-07-29T16:47:00Z">
                                    <w:rPr>
                                      <w:rFonts w:ascii="Cambria Math" w:hAnsi="Cambria Math"/>
                                    </w:rPr>
                                  </w:del>
                                </m:ctrlPr>
                              </m:sSubPr>
                              <m:e>
                                <w:del w:id="46" w:author="CATT" w:date="2020-07-29T16:47:00Z">
                                  <m:r>
                                    <m:rPr>
                                      <m:sty m:val="p"/>
                                    </m:rPr>
                                    <w:rPr>
                                      <w:rFonts w:ascii="Cambria Math" w:hAnsi="Cambria Math"/>
                                    </w:rPr>
                                    <m:t>log</m:t>
                                  </m:r>
                                </w:del>
                              </m:e>
                              <m:sub>
                                <w:del w:id="47" w:author="CATT" w:date="2020-07-29T16:47:00Z">
                                  <m:r>
                                    <w:rPr>
                                      <w:rFonts w:ascii="Cambria Math" w:hAnsi="Cambria Math"/>
                                    </w:rPr>
                                    <m:t>10</m:t>
                                  </m:r>
                                </w:del>
                              </m:sub>
                            </m:sSub>
                            <m:d>
                              <m:dPr>
                                <m:ctrlPr>
                                  <w:del w:id="48" w:author="CATT" w:date="2020-07-29T16:47:00Z">
                                    <w:rPr>
                                      <w:rFonts w:ascii="Cambria Math" w:hAnsi="Cambria Math"/>
                                    </w:rPr>
                                  </w:del>
                                </m:ctrlPr>
                              </m:dPr>
                              <m:e>
                                <w:del w:id="49" w:author="CATT" w:date="2020-07-29T16:47:00Z">
                                  <m:r>
                                    <m:rPr>
                                      <m:sty m:val="p"/>
                                    </m:rPr>
                                    <w:rPr>
                                      <w:rFonts w:ascii="Cambria Math" w:hAnsi="Cambria Math"/>
                                    </w:rPr>
                                    <m:t>EVM</m:t>
                                  </m:r>
                                </w:del>
                              </m:e>
                            </m:d>
                            <w:del w:id="50" w:author="CATT" w:date="2020-07-29T16:47:00Z">
                              <m:r>
                                <w:rPr>
                                  <w:rFonts w:ascii="Cambria Math" w:hAnsi="Cambria Math"/>
                                </w:rPr>
                                <m:t>- 5.</m:t>
                              </m:r>
                            </w:del>
                            <m:f>
                              <m:fPr>
                                <m:ctrlPr>
                                  <w:del w:id="51" w:author="CATT" w:date="2020-07-29T16:47:00Z">
                                    <w:rPr>
                                      <w:rFonts w:ascii="Cambria Math" w:hAnsi="Cambria Math"/>
                                      <w:i/>
                                    </w:rPr>
                                  </w:del>
                                </m:ctrlPr>
                              </m:fPr>
                              <m:num>
                                <m:d>
                                  <m:dPr>
                                    <m:ctrlPr>
                                      <w:del w:id="52" w:author="CATT" w:date="2020-07-29T16:47:00Z">
                                        <w:rPr>
                                          <w:rFonts w:ascii="Cambria Math" w:hAnsi="Cambria Math"/>
                                          <w:i/>
                                        </w:rPr>
                                      </w:del>
                                    </m:ctrlPr>
                                  </m:dPr>
                                  <m:e>
                                    <m:sSub>
                                      <m:sSubPr>
                                        <m:ctrlPr>
                                          <w:del w:id="53" w:author="CATT" w:date="2020-07-29T16:47:00Z">
                                            <w:rPr>
                                              <w:rFonts w:ascii="Cambria Math" w:hAnsi="Cambria Math"/>
                                              <w:i/>
                                            </w:rPr>
                                          </w:del>
                                        </m:ctrlPr>
                                      </m:sSubPr>
                                      <m:e>
                                        <w:del w:id="54" w:author="CATT" w:date="2020-07-29T16:47:00Z">
                                          <m:r>
                                            <w:rPr>
                                              <w:rFonts w:ascii="Cambria Math" w:hAnsi="Cambria Math"/>
                                            </w:rPr>
                                            <m:t>|∆</m:t>
                                          </m:r>
                                        </w:del>
                                      </m:e>
                                      <m:sub>
                                        <w:del w:id="55" w:author="CATT" w:date="2020-07-29T16:47:00Z">
                                          <m:r>
                                            <w:rPr>
                                              <w:rFonts w:ascii="Cambria Math" w:hAnsi="Cambria Math"/>
                                            </w:rPr>
                                            <m:t>RB</m:t>
                                          </m:r>
                                        </w:del>
                                      </m:sub>
                                    </m:sSub>
                                  </m:e>
                                  <m:e>
                                    <w:del w:id="56" w:author="CATT" w:date="2020-07-29T16:47:00Z">
                                      <m:r>
                                        <w:rPr>
                                          <w:rFonts w:ascii="Cambria Math" w:hAnsi="Cambria Math"/>
                                        </w:rPr>
                                        <m:t>-1</m:t>
                                      </m:r>
                                    </w:del>
                                  </m:e>
                                </m:d>
                              </m:num>
                              <m:den>
                                <m:sSub>
                                  <m:sSubPr>
                                    <m:ctrlPr>
                                      <w:del w:id="57" w:author="CATT" w:date="2020-07-29T16:47:00Z">
                                        <w:rPr>
                                          <w:rFonts w:ascii="Cambria Math" w:hAnsi="Cambria Math"/>
                                          <w:vertAlign w:val="subscript"/>
                                        </w:rPr>
                                      </w:del>
                                    </m:ctrlPr>
                                  </m:sSubPr>
                                  <m:e>
                                    <w:del w:id="58" w:author="CATT" w:date="2020-07-29T16:47:00Z">
                                      <m:r>
                                        <m:rPr>
                                          <m:sty m:val="p"/>
                                        </m:rPr>
                                        <w:rPr>
                                          <w:rFonts w:ascii="Cambria Math" w:hAnsi="Cambria Math"/>
                                          <w:vertAlign w:val="subscript"/>
                                        </w:rPr>
                                        <m:t>L</m:t>
                                      </m:r>
                                    </w:del>
                                  </m:e>
                                  <m:sub>
                                    <w:del w:id="59" w:author="CATT" w:date="2020-07-29T16:47:00Z">
                                      <m:r>
                                        <w:rPr>
                                          <w:rFonts w:ascii="Cambria Math" w:hAnsi="Cambria Math"/>
                                          <w:vertAlign w:val="subscript"/>
                                        </w:rPr>
                                        <m:t>CRB</m:t>
                                      </m:r>
                                    </w:del>
                                  </m:sub>
                                </m:sSub>
                              </m:den>
                            </m:f>
                            <w:del w:id="60" w:author="CATT" w:date="2020-07-29T16:47:00Z">
                              <m:r>
                                <w:rPr>
                                  <w:rFonts w:ascii="Cambria Math" w:hAnsi="Cambria Math"/>
                                  <w:vertAlign w:val="subscript"/>
                                </w:rPr>
                                <m:t>,</m:t>
                              </m:r>
                            </w:del>
                            <m:ctrlPr>
                              <w:del w:id="61" w:author="CATT" w:date="2020-07-29T16:47:00Z">
                                <w:rPr>
                                  <w:rFonts w:ascii="Cambria Math" w:eastAsia="Cambria Math" w:hAnsi="Cambria Math" w:cs="Cambria Math"/>
                                  <w:i/>
                                  <w:vertAlign w:val="subscript"/>
                                </w:rPr>
                              </w:del>
                            </m:ctrlPr>
                          </m:e>
                          <m:e>
                            <w:del w:id="62" w:author="CATT" w:date="2020-07-29T16:47:00Z">
                              <m:r>
                                <w:rPr>
                                  <w:rFonts w:ascii="Cambria Math" w:hAnsi="Cambria Math"/>
                                  <w:vertAlign w:val="subscript"/>
                                </w:rPr>
                                <m:t xml:space="preserve"> -55.1dBm</m:t>
                              </m:r>
                              <m:r>
                                <w:rPr>
                                  <w:rFonts w:ascii="Cambria Math" w:hAnsi="Cambria Math"/>
                                </w:rPr>
                                <m:t>-</m:t>
                              </m:r>
                            </w:del>
                            <m:acc>
                              <m:accPr>
                                <m:chr m:val="̅"/>
                                <m:ctrlPr>
                                  <w:del w:id="63" w:author="CATT" w:date="2020-07-29T16:47:00Z">
                                    <w:rPr>
                                      <w:rFonts w:ascii="Cambria Math" w:hAnsi="Cambria Math"/>
                                      <w:i/>
                                    </w:rPr>
                                  </w:del>
                                </m:ctrlPr>
                              </m:accPr>
                              <m:e>
                                <m:sSub>
                                  <m:sSubPr>
                                    <m:ctrlPr>
                                      <w:del w:id="64" w:author="CATT" w:date="2020-07-29T16:47:00Z">
                                        <w:rPr>
                                          <w:rFonts w:ascii="Cambria Math" w:hAnsi="Cambria Math"/>
                                          <w:i/>
                                        </w:rPr>
                                      </w:del>
                                    </m:ctrlPr>
                                  </m:sSubPr>
                                  <m:e>
                                    <w:del w:id="65" w:author="CATT" w:date="2020-07-29T16:47:00Z">
                                      <m:r>
                                        <w:rPr>
                                          <w:rFonts w:ascii="Cambria Math" w:hAnsi="Cambria Math"/>
                                        </w:rPr>
                                        <m:t>P</m:t>
                                      </m:r>
                                    </w:del>
                                  </m:e>
                                  <m:sub>
                                    <w:del w:id="66" w:author="CATT" w:date="2020-07-29T16:47:00Z">
                                      <m:r>
                                        <w:rPr>
                                          <w:rFonts w:ascii="Cambria Math" w:hAnsi="Cambria Math"/>
                                        </w:rPr>
                                        <m:t>RB</m:t>
                                      </m:r>
                                    </w:del>
                                  </m:sub>
                                </m:sSub>
                              </m:e>
                            </m:acc>
                            <m:ctrlPr>
                              <w:del w:id="67" w:author="CATT" w:date="2020-07-29T16:47:00Z">
                                <w:rPr>
                                  <w:rFonts w:ascii="Cambria Math" w:hAnsi="Cambria Math"/>
                                  <w:i/>
                                </w:rPr>
                              </w:del>
                            </m:ctrlPr>
                          </m:e>
                        </m:eqArr>
                      </m:e>
                    </m:d>
                  </m:e>
                </m:func>
              </m:oMath>
            </m:oMathPara>
          </w:p>
          <w:p w:rsidR="00341319" w:rsidRDefault="004460C8" w:rsidP="002228C4">
            <w:pPr>
              <w:pStyle w:val="TAC"/>
              <w:rPr>
                <w:rFonts w:cs="Arial"/>
              </w:rPr>
            </w:pPr>
            <m:oMathPara>
              <m:oMath>
                <m:func>
                  <m:funcPr>
                    <m:ctrlPr>
                      <w:ins w:id="68" w:author="CATT" w:date="2020-07-29T16:48:00Z">
                        <w:rPr>
                          <w:rFonts w:ascii="Cambria Math" w:eastAsiaTheme="minorEastAsia" w:hAnsi="Cambria Math"/>
                          <w:i/>
                        </w:rPr>
                      </w:ins>
                    </m:ctrlPr>
                  </m:funcPr>
                  <m:fName>
                    <w:ins w:id="69" w:author="CATT" w:date="2020-07-29T16:48:00Z">
                      <m:r>
                        <w:rPr>
                          <w:rFonts w:ascii="Cambria Math" w:hAnsi="Cambria Math"/>
                        </w:rPr>
                        <m:t>max</m:t>
                      </m:r>
                    </w:ins>
                  </m:fName>
                  <m:e>
                    <m:d>
                      <m:dPr>
                        <m:begChr m:val="["/>
                        <m:endChr m:val="]"/>
                        <m:ctrlPr>
                          <w:ins w:id="70" w:author="CATT" w:date="2020-07-29T16:48:00Z">
                            <w:rPr>
                              <w:rFonts w:ascii="Cambria Math" w:eastAsiaTheme="minorEastAsia" w:hAnsi="Cambria Math"/>
                            </w:rPr>
                          </w:ins>
                        </m:ctrlPr>
                      </m:dPr>
                      <m:e>
                        <m:eqArr>
                          <m:eqArrPr>
                            <m:ctrlPr>
                              <w:ins w:id="71" w:author="CATT" w:date="2020-07-29T16:48:00Z">
                                <w:rPr>
                                  <w:rFonts w:ascii="Cambria Math" w:hAnsi="Cambria Math"/>
                                </w:rPr>
                              </w:ins>
                            </m:ctrlPr>
                          </m:eqArrPr>
                          <m:e>
                            <w:ins w:id="72" w:author="CATT" w:date="2020-07-29T16:48:00Z">
                              <m:r>
                                <m:rPr>
                                  <m:sty m:val="p"/>
                                </m:rPr>
                                <w:rPr>
                                  <w:rFonts w:ascii="Cambria Math" w:hAnsi="Cambria Math"/>
                                </w:rPr>
                                <m:t>-25 -10.</m:t>
                              </m:r>
                            </w:ins>
                            <m:sSub>
                              <m:sSubPr>
                                <m:ctrlPr>
                                  <w:ins w:id="73" w:author="CATT" w:date="2020-07-29T16:48:00Z">
                                    <w:rPr>
                                      <w:rFonts w:ascii="Cambria Math" w:eastAsiaTheme="minorEastAsia" w:hAnsi="Cambria Math"/>
                                    </w:rPr>
                                  </w:ins>
                                </m:ctrlPr>
                              </m:sSubPr>
                              <m:e>
                                <w:ins w:id="74" w:author="CATT" w:date="2020-07-29T16:48:00Z">
                                  <m:r>
                                    <m:rPr>
                                      <m:sty m:val="p"/>
                                    </m:rPr>
                                    <w:rPr>
                                      <w:rFonts w:ascii="Cambria Math" w:hAnsi="Cambria Math"/>
                                    </w:rPr>
                                    <m:t>log</m:t>
                                  </m:r>
                                </w:ins>
                              </m:e>
                              <m:sub>
                                <w:ins w:id="75" w:author="CATT" w:date="2020-07-29T16:48:00Z">
                                  <m:r>
                                    <w:rPr>
                                      <w:rFonts w:ascii="Cambria Math" w:hAnsi="Cambria Math"/>
                                    </w:rPr>
                                    <m:t>10</m:t>
                                  </m:r>
                                </w:ins>
                              </m:sub>
                            </m:sSub>
                            <m:d>
                              <m:dPr>
                                <m:ctrlPr>
                                  <w:ins w:id="76" w:author="CATT" w:date="2020-07-29T16:48:00Z">
                                    <w:rPr>
                                      <w:rFonts w:ascii="Cambria Math" w:eastAsiaTheme="minorEastAsia" w:hAnsi="Cambria Math"/>
                                    </w:rPr>
                                  </w:ins>
                                </m:ctrlPr>
                              </m:dPr>
                              <m:e>
                                <m:f>
                                  <m:fPr>
                                    <m:ctrlPr>
                                      <w:ins w:id="77" w:author="CATT" w:date="2020-07-29T16:48:00Z">
                                        <w:rPr>
                                          <w:rFonts w:ascii="Cambria Math" w:eastAsiaTheme="minorEastAsia" w:hAnsi="Cambria Math"/>
                                        </w:rPr>
                                      </w:ins>
                                    </m:ctrlPr>
                                  </m:fPr>
                                  <m:num>
                                    <m:sSub>
                                      <m:sSubPr>
                                        <m:ctrlPr>
                                          <w:ins w:id="78" w:author="CATT" w:date="2020-07-29T16:48:00Z">
                                            <w:rPr>
                                              <w:rFonts w:ascii="Cambria Math" w:eastAsiaTheme="minorEastAsia" w:hAnsi="Cambria Math"/>
                                            </w:rPr>
                                          </w:ins>
                                        </m:ctrlPr>
                                      </m:sSubPr>
                                      <m:e>
                                        <w:ins w:id="79" w:author="CATT" w:date="2020-07-29T16:48:00Z">
                                          <m:r>
                                            <m:rPr>
                                              <m:sty m:val="p"/>
                                            </m:rPr>
                                            <w:rPr>
                                              <w:rFonts w:ascii="Cambria Math" w:hAnsi="Cambria Math"/>
                                            </w:rPr>
                                            <m:t>N</m:t>
                                          </m:r>
                                        </w:ins>
                                      </m:e>
                                      <m:sub>
                                        <w:ins w:id="80" w:author="CATT" w:date="2020-07-29T16:48:00Z">
                                          <m:r>
                                            <w:rPr>
                                              <w:rFonts w:ascii="Cambria Math" w:hAnsi="Cambria Math"/>
                                            </w:rPr>
                                            <m:t>RB</m:t>
                                          </m:r>
                                        </w:ins>
                                      </m:sub>
                                    </m:sSub>
                                  </m:num>
                                  <m:den>
                                    <m:sSub>
                                      <m:sSubPr>
                                        <m:ctrlPr>
                                          <w:ins w:id="81" w:author="CATT" w:date="2020-07-29T16:48:00Z">
                                            <w:rPr>
                                              <w:rFonts w:ascii="Cambria Math" w:eastAsiaTheme="minorEastAsia" w:hAnsi="Cambria Math"/>
                                              <w:vertAlign w:val="subscript"/>
                                            </w:rPr>
                                          </w:ins>
                                        </m:ctrlPr>
                                      </m:sSubPr>
                                      <m:e>
                                        <w:ins w:id="82" w:author="CATT" w:date="2020-07-29T16:48:00Z">
                                          <m:r>
                                            <m:rPr>
                                              <m:sty m:val="p"/>
                                            </m:rPr>
                                            <w:rPr>
                                              <w:rFonts w:ascii="Cambria Math" w:hAnsi="Cambria Math"/>
                                              <w:vertAlign w:val="subscript"/>
                                            </w:rPr>
                                            <m:t>L</m:t>
                                          </m:r>
                                        </w:ins>
                                      </m:e>
                                      <m:sub>
                                        <w:ins w:id="83" w:author="CATT" w:date="2020-07-29T16:48:00Z">
                                          <m:r>
                                            <w:rPr>
                                              <w:rFonts w:ascii="Cambria Math" w:hAnsi="Cambria Math"/>
                                              <w:vertAlign w:val="subscript"/>
                                            </w:rPr>
                                            <m:t>CRB</m:t>
                                          </m:r>
                                        </w:ins>
                                      </m:sub>
                                    </m:sSub>
                                  </m:den>
                                </m:f>
                              </m:e>
                            </m:d>
                            <w:ins w:id="84" w:author="CATT" w:date="2020-07-29T16:48:00Z">
                              <m:r>
                                <w:rPr>
                                  <w:rFonts w:ascii="Cambria Math" w:eastAsiaTheme="minorEastAsia" w:hAnsi="Cambria Math"/>
                                </w:rPr>
                                <m:t>,</m:t>
                              </m:r>
                            </w:ins>
                            <m:ctrlPr>
                              <w:ins w:id="85" w:author="CATT" w:date="2020-07-29T16:48:00Z">
                                <w:rPr>
                                  <w:rFonts w:ascii="Cambria Math" w:eastAsiaTheme="minorEastAsia" w:hAnsi="Cambria Math"/>
                                  <w:i/>
                                </w:rPr>
                              </w:ins>
                            </m:ctrlPr>
                          </m:e>
                          <m:e>
                            <w:ins w:id="86" w:author="CATT" w:date="2020-07-29T16:48:00Z">
                              <m:r>
                                <m:rPr>
                                  <m:sty m:val="p"/>
                                </m:rPr>
                                <w:rPr>
                                  <w:rFonts w:ascii="Cambria Math" w:hAnsi="Cambria Math"/>
                                </w:rPr>
                                <m:t>20.</m:t>
                              </m:r>
                            </w:ins>
                            <m:sSub>
                              <m:sSubPr>
                                <m:ctrlPr>
                                  <w:ins w:id="87" w:author="CATT" w:date="2020-07-29T16:48:00Z">
                                    <w:rPr>
                                      <w:rFonts w:ascii="Cambria Math" w:eastAsiaTheme="minorEastAsia" w:hAnsi="Cambria Math"/>
                                    </w:rPr>
                                  </w:ins>
                                </m:ctrlPr>
                              </m:sSubPr>
                              <m:e>
                                <w:ins w:id="88" w:author="CATT" w:date="2020-07-29T16:48:00Z">
                                  <m:r>
                                    <m:rPr>
                                      <m:sty m:val="p"/>
                                    </m:rPr>
                                    <w:rPr>
                                      <w:rFonts w:ascii="Cambria Math" w:hAnsi="Cambria Math"/>
                                    </w:rPr>
                                    <m:t>log</m:t>
                                  </m:r>
                                </w:ins>
                              </m:e>
                              <m:sub>
                                <w:ins w:id="89" w:author="CATT" w:date="2020-07-29T16:48:00Z">
                                  <m:r>
                                    <w:rPr>
                                      <w:rFonts w:ascii="Cambria Math" w:hAnsi="Cambria Math"/>
                                    </w:rPr>
                                    <m:t>10</m:t>
                                  </m:r>
                                </w:ins>
                              </m:sub>
                            </m:sSub>
                            <m:d>
                              <m:dPr>
                                <m:ctrlPr>
                                  <w:ins w:id="90" w:author="CATT" w:date="2020-07-29T16:48:00Z">
                                    <w:rPr>
                                      <w:rFonts w:ascii="Cambria Math" w:eastAsiaTheme="minorEastAsia" w:hAnsi="Cambria Math"/>
                                    </w:rPr>
                                  </w:ins>
                                </m:ctrlPr>
                              </m:dPr>
                              <m:e>
                                <w:ins w:id="91" w:author="CATT" w:date="2020-07-29T16:48:00Z">
                                  <m:r>
                                    <m:rPr>
                                      <m:sty m:val="p"/>
                                    </m:rPr>
                                    <w:rPr>
                                      <w:rFonts w:ascii="Cambria Math" w:hAnsi="Cambria Math"/>
                                    </w:rPr>
                                    <m:t>EVM</m:t>
                                  </m:r>
                                </w:ins>
                              </m:e>
                            </m:d>
                            <w:ins w:id="92" w:author="CATT" w:date="2020-07-29T16:48:00Z">
                              <m:r>
                                <w:rPr>
                                  <w:rFonts w:ascii="Cambria Math" w:hAnsi="Cambria Math"/>
                                </w:rPr>
                                <m:t>- 5.</m:t>
                              </m:r>
                            </w:ins>
                            <m:f>
                              <m:fPr>
                                <m:ctrlPr>
                                  <w:ins w:id="93" w:author="CATT" w:date="2020-07-29T16:48:00Z">
                                    <w:rPr>
                                      <w:rFonts w:ascii="Cambria Math" w:eastAsiaTheme="minorEastAsia" w:hAnsi="Cambria Math"/>
                                      <w:i/>
                                    </w:rPr>
                                  </w:ins>
                                </m:ctrlPr>
                              </m:fPr>
                              <m:num>
                                <m:d>
                                  <m:dPr>
                                    <m:ctrlPr>
                                      <w:ins w:id="94" w:author="CATT" w:date="2020-07-29T16:48:00Z">
                                        <w:rPr>
                                          <w:rFonts w:ascii="Cambria Math" w:eastAsiaTheme="minorEastAsia" w:hAnsi="Cambria Math"/>
                                          <w:i/>
                                        </w:rPr>
                                      </w:ins>
                                    </m:ctrlPr>
                                  </m:dPr>
                                  <m:e>
                                    <m:sSub>
                                      <m:sSubPr>
                                        <m:ctrlPr>
                                          <w:ins w:id="95" w:author="CATT" w:date="2020-07-29T16:48:00Z">
                                            <w:rPr>
                                              <w:rFonts w:ascii="Cambria Math" w:eastAsiaTheme="minorEastAsia" w:hAnsi="Cambria Math"/>
                                              <w:i/>
                                            </w:rPr>
                                          </w:ins>
                                        </m:ctrlPr>
                                      </m:sSubPr>
                                      <m:e>
                                        <w:ins w:id="96" w:author="CATT" w:date="2020-07-29T16:48:00Z">
                                          <m:r>
                                            <w:rPr>
                                              <w:rFonts w:ascii="Cambria Math" w:hAnsi="Cambria Math"/>
                                            </w:rPr>
                                            <m:t>|∆</m:t>
                                          </m:r>
                                        </w:ins>
                                      </m:e>
                                      <m:sub>
                                        <w:ins w:id="97" w:author="CATT" w:date="2020-07-29T16:48:00Z">
                                          <m:r>
                                            <w:rPr>
                                              <w:rFonts w:ascii="Cambria Math" w:hAnsi="Cambria Math"/>
                                            </w:rPr>
                                            <m:t>RB</m:t>
                                          </m:r>
                                        </w:ins>
                                      </m:sub>
                                    </m:sSub>
                                  </m:e>
                                  <m:e>
                                    <w:ins w:id="98" w:author="CATT" w:date="2020-07-29T16:48:00Z">
                                      <m:r>
                                        <w:rPr>
                                          <w:rFonts w:ascii="Cambria Math" w:hAnsi="Cambria Math"/>
                                        </w:rPr>
                                        <m:t>-1</m:t>
                                      </m:r>
                                    </w:ins>
                                  </m:e>
                                </m:d>
                              </m:num>
                              <m:den>
                                <m:sSub>
                                  <m:sSubPr>
                                    <m:ctrlPr>
                                      <w:ins w:id="99" w:author="CATT" w:date="2020-07-29T16:48:00Z">
                                        <w:rPr>
                                          <w:rFonts w:ascii="Cambria Math" w:eastAsiaTheme="minorEastAsia" w:hAnsi="Cambria Math"/>
                                          <w:vertAlign w:val="subscript"/>
                                        </w:rPr>
                                      </w:ins>
                                    </m:ctrlPr>
                                  </m:sSubPr>
                                  <m:e>
                                    <w:ins w:id="100" w:author="CATT" w:date="2020-07-29T16:48:00Z">
                                      <m:r>
                                        <m:rPr>
                                          <m:sty m:val="p"/>
                                        </m:rPr>
                                        <w:rPr>
                                          <w:rFonts w:ascii="Cambria Math" w:hAnsi="Cambria Math"/>
                                          <w:vertAlign w:val="subscript"/>
                                        </w:rPr>
                                        <m:t>L</m:t>
                                      </m:r>
                                    </w:ins>
                                  </m:e>
                                  <m:sub>
                                    <w:ins w:id="101" w:author="CATT" w:date="2020-07-29T16:48:00Z">
                                      <m:r>
                                        <w:rPr>
                                          <w:rFonts w:ascii="Cambria Math" w:hAnsi="Cambria Math"/>
                                          <w:vertAlign w:val="subscript"/>
                                        </w:rPr>
                                        <m:t>CRB</m:t>
                                      </m:r>
                                    </w:ins>
                                  </m:sub>
                                </m:sSub>
                              </m:den>
                            </m:f>
                            <m:ctrlPr>
                              <w:ins w:id="102" w:author="CATT" w:date="2020-07-29T16:48:00Z">
                                <w:rPr>
                                  <w:rFonts w:ascii="Cambria Math" w:eastAsiaTheme="minorEastAsia" w:hAnsi="Cambria Math"/>
                                  <w:i/>
                                </w:rPr>
                              </w:ins>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rsidR="00341319" w:rsidRDefault="00341319" w:rsidP="002228C4">
            <w:pPr>
              <w:pStyle w:val="TAC"/>
              <w:rPr>
                <w:rFonts w:cs="Arial"/>
              </w:rPr>
            </w:pPr>
            <w:r>
              <w:rPr>
                <w:rFonts w:cs="Arial"/>
              </w:rPr>
              <w:t>Any non-allocated (NOTE 2)</w:t>
            </w:r>
          </w:p>
        </w:tc>
      </w:tr>
      <w:tr w:rsidR="001F173E" w:rsidTr="00933F9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F173E" w:rsidRDefault="001F173E" w:rsidP="002228C4">
            <w:pPr>
              <w:pStyle w:val="TAH"/>
              <w:rPr>
                <w:rFonts w:cs="Arial"/>
              </w:rPr>
            </w:pPr>
            <w:r>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F173E" w:rsidRDefault="001F173E" w:rsidP="002228C4">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F173E" w:rsidRDefault="001F173E" w:rsidP="002228C4">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tcPr>
          <w:p w:rsidR="001F173E" w:rsidRPr="00FE760F" w:rsidRDefault="001F173E" w:rsidP="00734A40">
            <w:pPr>
              <w:pStyle w:val="TAL"/>
              <w:rPr>
                <w:rFonts w:cs="Arial"/>
              </w:rPr>
            </w:pPr>
            <w:del w:id="103" w:author="CATT" w:date="2020-07-29T16:48:00Z">
              <w:r w:rsidRPr="00FE760F" w:rsidDel="001F173E">
                <w:rPr>
                  <w:rFonts w:cs="Arial"/>
                </w:rPr>
                <w:delText>Output power &gt; 27 dBm</w:delText>
              </w:r>
            </w:del>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F173E" w:rsidRDefault="001F173E" w:rsidP="002228C4">
            <w:pPr>
              <w:pStyle w:val="TAC"/>
              <w:rPr>
                <w:rFonts w:cs="Arial"/>
              </w:rPr>
            </w:pPr>
            <w:r>
              <w:rPr>
                <w:rFonts w:cs="Arial"/>
              </w:rPr>
              <w:t>Image frequencies (NOTES 2, 3)</w:t>
            </w:r>
          </w:p>
        </w:tc>
      </w:tr>
      <w:tr w:rsidR="001F173E" w:rsidTr="00933F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173E" w:rsidRDefault="001F173E" w:rsidP="002228C4">
            <w:pPr>
              <w:spacing w:after="0"/>
              <w:rPr>
                <w:rFonts w:ascii="Arial" w:eastAsiaTheme="minorEastAsia"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173E" w:rsidRDefault="001F173E" w:rsidP="002228C4">
            <w:pPr>
              <w:spacing w:after="0"/>
              <w:rPr>
                <w:rFonts w:ascii="Arial" w:eastAsiaTheme="minorEastAsia"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F173E" w:rsidRDefault="001F173E" w:rsidP="002228C4">
            <w:pPr>
              <w:pStyle w:val="TAC"/>
              <w:rPr>
                <w:rFonts w:cs="Arial"/>
              </w:rPr>
            </w:pPr>
            <w:del w:id="104" w:author="CATT" w:date="2020-07-29T16:48:00Z">
              <w:r w:rsidRPr="00FE760F" w:rsidDel="001F173E">
                <w:rPr>
                  <w:rFonts w:cs="Arial"/>
                </w:rPr>
                <w:delText>-20</w:delText>
              </w:r>
            </w:del>
          </w:p>
        </w:tc>
        <w:tc>
          <w:tcPr>
            <w:tcW w:w="4686" w:type="dxa"/>
            <w:tcBorders>
              <w:top w:val="single" w:sz="4" w:space="0" w:color="auto"/>
              <w:left w:val="single" w:sz="4" w:space="0" w:color="auto"/>
              <w:bottom w:val="single" w:sz="4" w:space="0" w:color="auto"/>
              <w:right w:val="single" w:sz="4" w:space="0" w:color="auto"/>
            </w:tcBorders>
            <w:vAlign w:val="center"/>
          </w:tcPr>
          <w:p w:rsidR="001F173E" w:rsidRPr="00FE760F" w:rsidRDefault="001F173E" w:rsidP="00734A40">
            <w:pPr>
              <w:pStyle w:val="TAL"/>
              <w:rPr>
                <w:rFonts w:cs="Arial"/>
              </w:rPr>
            </w:pPr>
            <w:del w:id="105" w:author="CATT" w:date="2020-07-29T16:48:00Z">
              <w:r w:rsidRPr="00FE760F" w:rsidDel="001F173E">
                <w:rPr>
                  <w:rFonts w:cs="Arial"/>
                </w:rPr>
                <w:delText>Output power ≤ 27 dBm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173E" w:rsidRDefault="001F173E" w:rsidP="002228C4">
            <w:pPr>
              <w:spacing w:after="0"/>
              <w:rPr>
                <w:rFonts w:ascii="Arial" w:eastAsiaTheme="minorEastAsia" w:hAnsi="Arial" w:cs="Arial"/>
                <w:sz w:val="18"/>
                <w:lang w:eastAsia="en-US"/>
              </w:rPr>
            </w:pPr>
          </w:p>
        </w:tc>
      </w:tr>
      <w:tr w:rsidR="001F173E" w:rsidTr="00933F9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F173E" w:rsidRDefault="001F173E" w:rsidP="002228C4">
            <w:pPr>
              <w:pStyle w:val="TAH"/>
              <w:rPr>
                <w:rFonts w:cs="Arial"/>
              </w:rPr>
            </w:pPr>
            <w:r>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F173E" w:rsidRDefault="001F173E" w:rsidP="002228C4">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F173E" w:rsidRDefault="001F173E" w:rsidP="002228C4">
            <w:pPr>
              <w:pStyle w:val="TAC"/>
              <w:rPr>
                <w:rFonts w:cs="Arial"/>
              </w:rPr>
            </w:pPr>
            <w:r>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tcPr>
          <w:p w:rsidR="001F173E" w:rsidRPr="00FE760F" w:rsidRDefault="001F173E" w:rsidP="006028CB">
            <w:pPr>
              <w:pStyle w:val="TAL"/>
              <w:rPr>
                <w:rFonts w:cs="Arial"/>
              </w:rPr>
            </w:pPr>
            <w:del w:id="106" w:author="CATT" w:date="2020-07-29T16:48:00Z">
              <w:r w:rsidRPr="00FE760F" w:rsidDel="001F173E">
                <w:rPr>
                  <w:rFonts w:cs="Arial"/>
                </w:rPr>
                <w:delText>Output power &gt; 17 dBm</w:delText>
              </w:r>
            </w:del>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F173E" w:rsidRDefault="001F173E" w:rsidP="002228C4">
            <w:pPr>
              <w:pStyle w:val="TAC"/>
              <w:rPr>
                <w:rFonts w:cs="Arial"/>
              </w:rPr>
            </w:pPr>
            <w:r>
              <w:rPr>
                <w:rFonts w:cs="Arial"/>
              </w:rPr>
              <w:t>Carrier frequency (NOTES 4, 5)</w:t>
            </w:r>
          </w:p>
        </w:tc>
      </w:tr>
      <w:tr w:rsidR="001F173E" w:rsidTr="00933F9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173E" w:rsidRDefault="001F173E" w:rsidP="002228C4">
            <w:pPr>
              <w:spacing w:after="0"/>
              <w:rPr>
                <w:rFonts w:ascii="Arial" w:eastAsiaTheme="minorEastAsia"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173E" w:rsidRDefault="001F173E" w:rsidP="002228C4">
            <w:pPr>
              <w:spacing w:after="0"/>
              <w:rPr>
                <w:rFonts w:ascii="Arial" w:eastAsiaTheme="minorEastAsia" w:hAnsi="Arial" w:cs="Arial"/>
                <w:sz w:val="18"/>
                <w:lang w:eastAsia="en-US"/>
              </w:rPr>
            </w:pPr>
          </w:p>
        </w:tc>
        <w:tc>
          <w:tcPr>
            <w:tcW w:w="1845" w:type="dxa"/>
            <w:tcBorders>
              <w:top w:val="single" w:sz="4" w:space="0" w:color="auto"/>
              <w:left w:val="single" w:sz="4" w:space="0" w:color="auto"/>
              <w:bottom w:val="single" w:sz="4" w:space="0" w:color="auto"/>
              <w:right w:val="single" w:sz="4" w:space="0" w:color="auto"/>
            </w:tcBorders>
            <w:vAlign w:val="center"/>
          </w:tcPr>
          <w:p w:rsidR="001F173E" w:rsidRDefault="001F173E" w:rsidP="002228C4">
            <w:pPr>
              <w:pStyle w:val="TAC"/>
              <w:rPr>
                <w:rFonts w:cs="Arial"/>
              </w:rPr>
            </w:pPr>
            <w:del w:id="107" w:author="CATT" w:date="2020-07-29T16:48:00Z">
              <w:r w:rsidRPr="00FE760F" w:rsidDel="001F173E">
                <w:rPr>
                  <w:rFonts w:cs="Arial"/>
                </w:rPr>
                <w:delText>-20</w:delText>
              </w:r>
            </w:del>
          </w:p>
        </w:tc>
        <w:tc>
          <w:tcPr>
            <w:tcW w:w="4686" w:type="dxa"/>
            <w:tcBorders>
              <w:top w:val="single" w:sz="4" w:space="0" w:color="auto"/>
              <w:left w:val="single" w:sz="4" w:space="0" w:color="auto"/>
              <w:bottom w:val="single" w:sz="4" w:space="0" w:color="auto"/>
              <w:right w:val="single" w:sz="4" w:space="0" w:color="auto"/>
            </w:tcBorders>
            <w:vAlign w:val="center"/>
          </w:tcPr>
          <w:p w:rsidR="001F173E" w:rsidRPr="00FE760F" w:rsidRDefault="001F173E" w:rsidP="00734A40">
            <w:pPr>
              <w:pStyle w:val="TAL"/>
              <w:rPr>
                <w:rFonts w:cs="Arial"/>
              </w:rPr>
            </w:pPr>
            <w:del w:id="108" w:author="CATT" w:date="2020-07-29T16:48:00Z">
              <w:r w:rsidRPr="00FE760F" w:rsidDel="001F173E">
                <w:rPr>
                  <w:rFonts w:cs="Arial"/>
                </w:rPr>
                <w:delText>4 dBm ≤ Output power ≤ 17 dBm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173E" w:rsidRDefault="001F173E" w:rsidP="002228C4">
            <w:pPr>
              <w:spacing w:after="0"/>
              <w:rPr>
                <w:rFonts w:ascii="Arial" w:eastAsiaTheme="minorEastAsia" w:hAnsi="Arial" w:cs="Arial"/>
                <w:sz w:val="18"/>
                <w:lang w:eastAsia="en-US"/>
              </w:rPr>
            </w:pPr>
          </w:p>
        </w:tc>
      </w:tr>
      <w:tr w:rsidR="00341319" w:rsidTr="002228C4">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341319" w:rsidRDefault="00341319" w:rsidP="002228C4">
            <w:pPr>
              <w:pStyle w:val="TAN"/>
              <w:rPr>
                <w:rFonts w:eastAsiaTheme="minorEastAsia"/>
                <w:szCs w:val="18"/>
                <w:lang w:val="en-US"/>
              </w:rPr>
            </w:pPr>
            <w:r>
              <w:t>NOTE 1:</w:t>
            </w:r>
            <w:r>
              <w:tab/>
              <w:t>An in-band emissions combined limit is evaluated in each non-allocated RB. For each such RB, the minimum requirement is calculated as the higher of (</w:t>
            </w:r>
            <w:r>
              <w:rPr>
                <w:i/>
                <w:iCs/>
              </w:rPr>
              <w:t>P</w:t>
            </w:r>
            <w:r>
              <w:rPr>
                <w:i/>
                <w:iCs/>
                <w:position w:val="-5"/>
                <w:vertAlign w:val="subscript"/>
              </w:rPr>
              <w:t xml:space="preserve">RB </w:t>
            </w:r>
            <w:r>
              <w:t xml:space="preserve">- 25 dB) and the power sum of all limit values (General, IQ Image or Carrier leakage) that apply. </w:t>
            </w:r>
            <w:r>
              <w:rPr>
                <w:i/>
                <w:iCs/>
              </w:rPr>
              <w:t>P</w:t>
            </w:r>
            <w:r>
              <w:rPr>
                <w:i/>
                <w:iCs/>
                <w:position w:val="-5"/>
                <w:vertAlign w:val="subscript"/>
              </w:rPr>
              <w:t>RB</w:t>
            </w:r>
            <w:r>
              <w:rPr>
                <w:i/>
                <w:iCs/>
              </w:rPr>
              <w:t xml:space="preserve"> </w:t>
            </w:r>
            <w:r>
              <w:t>is defined in NOTE 10.</w:t>
            </w:r>
          </w:p>
          <w:p w:rsidR="00341319" w:rsidRDefault="00341319" w:rsidP="002228C4">
            <w:pPr>
              <w:pStyle w:val="TAN"/>
              <w:rPr>
                <w:szCs w:val="18"/>
                <w:lang w:val="en-US"/>
              </w:rPr>
            </w:pPr>
            <w:r>
              <w:rPr>
                <w:szCs w:val="18"/>
              </w:rPr>
              <w:t>NOTE 2:</w:t>
            </w:r>
            <w:r>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341319" w:rsidRDefault="00341319" w:rsidP="002228C4">
            <w:pPr>
              <w:pStyle w:val="TAN"/>
              <w:rPr>
                <w:szCs w:val="18"/>
                <w:lang w:val="en-US"/>
              </w:rPr>
            </w:pPr>
            <w:r>
              <w:rPr>
                <w:szCs w:val="18"/>
              </w:rPr>
              <w:t>NOTE 3:</w:t>
            </w:r>
            <w:r>
              <w:rPr>
                <w:szCs w:val="18"/>
              </w:rPr>
              <w:tab/>
              <w:t>The applicable frequencies for this limit are those that are enclosed in the reflection of the allocated bandwidth, based on symmetry with respect to the carrier frequency, but excluding any allocated RBs.</w:t>
            </w:r>
          </w:p>
          <w:p w:rsidR="00341319" w:rsidRDefault="00341319" w:rsidP="002228C4">
            <w:pPr>
              <w:pStyle w:val="TAN"/>
              <w:rPr>
                <w:szCs w:val="18"/>
                <w:lang w:val="en-US"/>
              </w:rPr>
            </w:pPr>
            <w:r>
              <w:rPr>
                <w:szCs w:val="18"/>
              </w:rPr>
              <w:t>NOTE 4:</w:t>
            </w:r>
            <w:r>
              <w:rPr>
                <w:szCs w:val="18"/>
              </w:rPr>
              <w:tab/>
              <w:t>The measurement bandwidth is 1 RB and the limit is expressed as a ratio of measured power in one non-allocated RB to the measured total power in all allocated RBs.</w:t>
            </w:r>
          </w:p>
          <w:p w:rsidR="00341319" w:rsidRDefault="00341319" w:rsidP="002228C4">
            <w:pPr>
              <w:pStyle w:val="TAN"/>
              <w:rPr>
                <w:szCs w:val="18"/>
                <w:lang w:val="en-US"/>
              </w:rPr>
            </w:pPr>
            <w:r>
              <w:rPr>
                <w:szCs w:val="18"/>
              </w:rPr>
              <w:t>NOTE 5:</w:t>
            </w:r>
            <w:r>
              <w:rPr>
                <w:szCs w:val="18"/>
              </w:rPr>
              <w:tab/>
              <w:t xml:space="preserve">The applicable frequencies for this limit </w:t>
            </w:r>
            <w:r>
              <w:t xml:space="preserve">depend on the parameter </w:t>
            </w:r>
            <w:proofErr w:type="spellStart"/>
            <w:r w:rsidRPr="00933F9C">
              <w:rPr>
                <w:i/>
              </w:rPr>
              <w:t>txDirectCurrentLocation</w:t>
            </w:r>
            <w:proofErr w:type="spellEnd"/>
            <w:r w:rsidRPr="00933F9C">
              <w:t xml:space="preserve"> in </w:t>
            </w:r>
            <w:proofErr w:type="spellStart"/>
            <w:r w:rsidRPr="00933F9C">
              <w:rPr>
                <w:i/>
              </w:rPr>
              <w:t>UplinkTxDirectCurrent</w:t>
            </w:r>
            <w:proofErr w:type="spellEnd"/>
            <w:r w:rsidRPr="00933F9C">
              <w:t xml:space="preserve"> IE</w:t>
            </w:r>
            <w:r>
              <w:t xml:space="preserve">, </w:t>
            </w:r>
            <w:r>
              <w:rPr>
                <w:lang w:eastAsia="ja-JP"/>
              </w:rPr>
              <w:t xml:space="preserve">and </w:t>
            </w:r>
            <w:r>
              <w:rPr>
                <w:szCs w:val="18"/>
              </w:rPr>
              <w:t>are those that are enclosed in the RBs containing the DC frequency but excluding any allocated RB.</w:t>
            </w:r>
          </w:p>
          <w:p w:rsidR="00341319" w:rsidRDefault="00341319" w:rsidP="002228C4">
            <w:pPr>
              <w:pStyle w:val="TAN"/>
              <w:rPr>
                <w:szCs w:val="18"/>
                <w:lang w:val="en-US"/>
              </w:rPr>
            </w:pPr>
            <w:r>
              <w:rPr>
                <w:szCs w:val="18"/>
              </w:rPr>
              <w:t>NOTE 6:</w:t>
            </w:r>
            <w:r>
              <w:rPr>
                <w:szCs w:val="18"/>
              </w:rPr>
              <w:tab/>
              <w:t>L</w:t>
            </w:r>
            <w:r>
              <w:rPr>
                <w:position w:val="-5"/>
                <w:szCs w:val="18"/>
                <w:vertAlign w:val="subscript"/>
              </w:rPr>
              <w:t>CRB</w:t>
            </w:r>
            <w:r>
              <w:rPr>
                <w:szCs w:val="18"/>
              </w:rPr>
              <w:t xml:space="preserve"> is the Transmission Bandwidth (see </w:t>
            </w:r>
            <w:r>
              <w:rPr>
                <w:lang w:eastAsia="ja-JP"/>
              </w:rPr>
              <w:t>Clause</w:t>
            </w:r>
            <w:r>
              <w:t xml:space="preserve"> 5.3</w:t>
            </w:r>
            <w:r>
              <w:rPr>
                <w:szCs w:val="18"/>
              </w:rPr>
              <w:t>).</w:t>
            </w:r>
          </w:p>
          <w:p w:rsidR="00341319" w:rsidRDefault="00341319" w:rsidP="002228C4">
            <w:pPr>
              <w:pStyle w:val="TAN"/>
              <w:rPr>
                <w:szCs w:val="18"/>
                <w:lang w:val="en-US"/>
              </w:rPr>
            </w:pPr>
            <w:r>
              <w:rPr>
                <w:szCs w:val="18"/>
              </w:rPr>
              <w:t>NOTE 7:</w:t>
            </w:r>
            <w:r>
              <w:rPr>
                <w:szCs w:val="18"/>
              </w:rPr>
              <w:tab/>
              <w:t>N</w:t>
            </w:r>
            <w:r>
              <w:rPr>
                <w:position w:val="-5"/>
                <w:szCs w:val="18"/>
                <w:vertAlign w:val="subscript"/>
              </w:rPr>
              <w:t>RB</w:t>
            </w:r>
            <w:r>
              <w:rPr>
                <w:szCs w:val="18"/>
              </w:rPr>
              <w:t xml:space="preserve"> is the Transmission Bandwidth Configuration (see </w:t>
            </w:r>
            <w:r>
              <w:rPr>
                <w:lang w:eastAsia="ja-JP"/>
              </w:rPr>
              <w:t>Clause</w:t>
            </w:r>
            <w:r>
              <w:t xml:space="preserve"> 5.3</w:t>
            </w:r>
            <w:r>
              <w:rPr>
                <w:szCs w:val="18"/>
              </w:rPr>
              <w:t>).</w:t>
            </w:r>
          </w:p>
          <w:p w:rsidR="00341319" w:rsidRDefault="00341319" w:rsidP="002228C4">
            <w:pPr>
              <w:pStyle w:val="TAN"/>
              <w:rPr>
                <w:szCs w:val="18"/>
                <w:lang w:val="en-US"/>
              </w:rPr>
            </w:pPr>
            <w:r>
              <w:rPr>
                <w:szCs w:val="18"/>
              </w:rPr>
              <w:t>NOTE 8:</w:t>
            </w:r>
            <w:r>
              <w:rPr>
                <w:szCs w:val="18"/>
              </w:rPr>
              <w:tab/>
              <w:t>EVM s the limit for the modulation format used in the allocated RBs.</w:t>
            </w:r>
          </w:p>
          <w:p w:rsidR="00341319" w:rsidRDefault="00341319" w:rsidP="002228C4">
            <w:pPr>
              <w:pStyle w:val="TAN"/>
              <w:rPr>
                <w:szCs w:val="18"/>
                <w:lang w:val="en-US"/>
              </w:rPr>
            </w:pPr>
            <w:r>
              <w:rPr>
                <w:szCs w:val="18"/>
              </w:rPr>
              <w:t>NOTE 9:</w:t>
            </w:r>
            <w:r>
              <w:rPr>
                <w:szCs w:val="18"/>
              </w:rPr>
              <w:tab/>
            </w:r>
            <w:r>
              <w:rPr>
                <w:rFonts w:ascii="Symbol" w:hAnsi="Symbol"/>
                <w:szCs w:val="18"/>
              </w:rPr>
              <w:t></w:t>
            </w:r>
            <w:r>
              <w:rPr>
                <w:position w:val="-5"/>
                <w:szCs w:val="18"/>
                <w:vertAlign w:val="subscript"/>
              </w:rPr>
              <w:t>RB</w:t>
            </w:r>
            <w:r>
              <w:rPr>
                <w:szCs w:val="18"/>
              </w:rPr>
              <w:t xml:space="preserve"> is the starting frequency offset between the allocated RB and the measured non-allocated RB (e.g. </w:t>
            </w:r>
            <w:r>
              <w:rPr>
                <w:rFonts w:ascii="Symbol" w:hAnsi="Symbol"/>
                <w:szCs w:val="18"/>
              </w:rPr>
              <w:t></w:t>
            </w:r>
            <w:r>
              <w:rPr>
                <w:position w:val="-5"/>
                <w:szCs w:val="18"/>
                <w:vertAlign w:val="subscript"/>
              </w:rPr>
              <w:t xml:space="preserve">RB </w:t>
            </w:r>
            <w:r>
              <w:rPr>
                <w:szCs w:val="18"/>
              </w:rPr>
              <w:t xml:space="preserve">= 1 or </w:t>
            </w:r>
            <w:r>
              <w:rPr>
                <w:rFonts w:ascii="Symbol" w:hAnsi="Symbol"/>
                <w:szCs w:val="18"/>
              </w:rPr>
              <w:t></w:t>
            </w:r>
            <w:r>
              <w:rPr>
                <w:position w:val="-5"/>
                <w:szCs w:val="18"/>
                <w:vertAlign w:val="subscript"/>
              </w:rPr>
              <w:t xml:space="preserve">RB </w:t>
            </w:r>
            <w:r>
              <w:rPr>
                <w:szCs w:val="18"/>
              </w:rPr>
              <w:t>= -1 for the first adjacent RB outside of the allocated bandwidth).</w:t>
            </w:r>
          </w:p>
          <w:p w:rsidR="00341319" w:rsidRDefault="00341319" w:rsidP="002228C4">
            <w:pPr>
              <w:pStyle w:val="TAN"/>
              <w:rPr>
                <w:szCs w:val="18"/>
                <w:lang w:val="en-US"/>
              </w:rPr>
            </w:pPr>
            <w:r>
              <w:rPr>
                <w:szCs w:val="18"/>
              </w:rPr>
              <w:t>NOTE 10:</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 xml:space="preserve">is an average of the transmitted power over 10 sub-frames normalized by the number of allocated RBs, measured in </w:t>
            </w:r>
            <w:proofErr w:type="spellStart"/>
            <w:r>
              <w:rPr>
                <w:szCs w:val="18"/>
              </w:rPr>
              <w:t>dBm</w:t>
            </w:r>
            <w:proofErr w:type="spellEnd"/>
            <w:r>
              <w:rPr>
                <w:szCs w:val="18"/>
              </w:rPr>
              <w:t>.</w:t>
            </w:r>
          </w:p>
          <w:p w:rsidR="00341319" w:rsidRDefault="00341319" w:rsidP="002228C4">
            <w:pPr>
              <w:pStyle w:val="TAN"/>
              <w:rPr>
                <w:rFonts w:cs="Arial"/>
              </w:rPr>
            </w:pPr>
            <w:r>
              <w:rPr>
                <w:szCs w:val="18"/>
              </w:rPr>
              <w:t>NOTE 11:</w:t>
            </w:r>
            <w:r>
              <w:rPr>
                <w:szCs w:val="18"/>
              </w:rPr>
              <w:tab/>
              <w:t xml:space="preserve">All powers are EIRP in </w:t>
            </w:r>
            <w:r>
              <w:rPr>
                <w:szCs w:val="18"/>
                <w:lang w:eastAsia="ja-JP"/>
              </w:rPr>
              <w:t>beam peak direction.</w:t>
            </w:r>
          </w:p>
        </w:tc>
      </w:tr>
    </w:tbl>
    <w:p w:rsidR="00341319" w:rsidRPr="00EC7CD7" w:rsidRDefault="00EC7CD7" w:rsidP="00341319">
      <w:pPr>
        <w:rPr>
          <w:rFonts w:eastAsiaTheme="minorEastAsia"/>
          <w:sz w:val="20"/>
          <w:szCs w:val="20"/>
        </w:rPr>
      </w:pPr>
      <w:r>
        <w:rPr>
          <w:rFonts w:eastAsiaTheme="minorEastAsia" w:hint="eastAsia"/>
          <w:sz w:val="20"/>
          <w:szCs w:val="20"/>
        </w:rPr>
        <w:t>-----------------------------------------------------------------------------------</w:t>
      </w:r>
    </w:p>
    <w:p w:rsidR="00341319" w:rsidRDefault="00EC7CD7" w:rsidP="00341319">
      <w:r>
        <w:rPr>
          <w:rFonts w:hint="eastAsia"/>
        </w:rPr>
        <w:t>According to the above analysis, we have the following proposal</w:t>
      </w:r>
      <w:r w:rsidR="00341319">
        <w:rPr>
          <w:rFonts w:hint="eastAsia"/>
        </w:rPr>
        <w:t>.</w:t>
      </w:r>
    </w:p>
    <w:p w:rsidR="00341319" w:rsidRDefault="00341319" w:rsidP="00341319">
      <w:pPr>
        <w:rPr>
          <w:b/>
        </w:rPr>
      </w:pPr>
      <w:r w:rsidRPr="008D357A">
        <w:rPr>
          <w:rFonts w:hint="eastAsia"/>
          <w:b/>
        </w:rPr>
        <w:t>Proposal</w:t>
      </w:r>
      <w:r>
        <w:rPr>
          <w:rFonts w:hint="eastAsia"/>
          <w:b/>
        </w:rPr>
        <w:t xml:space="preserve"> </w:t>
      </w:r>
      <w:r w:rsidR="000F5449">
        <w:rPr>
          <w:rFonts w:hint="eastAsia"/>
          <w:b/>
        </w:rPr>
        <w:t>2</w:t>
      </w:r>
      <w:r w:rsidRPr="008D357A">
        <w:rPr>
          <w:rFonts w:hint="eastAsia"/>
          <w:b/>
        </w:rPr>
        <w:t xml:space="preserve">: </w:t>
      </w:r>
      <w:r w:rsidR="009418A3">
        <w:rPr>
          <w:rFonts w:hint="eastAsia"/>
          <w:b/>
        </w:rPr>
        <w:t xml:space="preserve">For in-band emission requirements, </w:t>
      </w:r>
      <w:r w:rsidRPr="008D357A">
        <w:rPr>
          <w:rFonts w:hint="eastAsia"/>
          <w:b/>
        </w:rPr>
        <w:t xml:space="preserve">keep the previous </w:t>
      </w:r>
      <w:r w:rsidRPr="008D357A">
        <w:rPr>
          <w:b/>
        </w:rPr>
        <w:t>agreement</w:t>
      </w:r>
      <w:r w:rsidRPr="008D357A">
        <w:rPr>
          <w:rFonts w:hint="eastAsia"/>
          <w:b/>
        </w:rPr>
        <w:t xml:space="preserve"> for FR2 in [1] and the same approach is used for FR1.</w:t>
      </w:r>
    </w:p>
    <w:p w:rsidR="0091372A" w:rsidRPr="0091372A" w:rsidRDefault="0091372A" w:rsidP="0091372A">
      <w:pPr>
        <w:rPr>
          <w:b/>
        </w:rPr>
      </w:pPr>
      <w:r w:rsidRPr="005B512F">
        <w:rPr>
          <w:rFonts w:hint="eastAsia"/>
        </w:rPr>
        <w:t>There</w:t>
      </w:r>
      <w:r w:rsidRPr="005B512F">
        <w:t>’</w:t>
      </w:r>
      <w:r w:rsidRPr="005B512F">
        <w:rPr>
          <w:rFonts w:hint="eastAsia"/>
        </w:rPr>
        <w:t>s another issue that there</w:t>
      </w:r>
      <w:r w:rsidRPr="005B512F">
        <w:t>’</w:t>
      </w:r>
      <w:r w:rsidRPr="005B512F">
        <w:rPr>
          <w:rFonts w:hint="eastAsia"/>
        </w:rPr>
        <w:t xml:space="preserve">s no OTA requirement for UE </w:t>
      </w:r>
      <w:r>
        <w:rPr>
          <w:rFonts w:hint="eastAsia"/>
        </w:rPr>
        <w:t>in-band emission</w:t>
      </w:r>
      <w:r w:rsidRPr="005B512F">
        <w:rPr>
          <w:rFonts w:hint="eastAsia"/>
        </w:rPr>
        <w:t xml:space="preserve"> requirement</w:t>
      </w:r>
      <w:r>
        <w:rPr>
          <w:rFonts w:hint="eastAsia"/>
        </w:rPr>
        <w:t>. As it</w:t>
      </w:r>
      <w:r>
        <w:t>’</w:t>
      </w:r>
      <w:r>
        <w:rPr>
          <w:rFonts w:hint="eastAsia"/>
        </w:rPr>
        <w:t>s a relative requirement, the UE FR1 conducted requirements can be reused for type 1-O.</w:t>
      </w:r>
    </w:p>
    <w:p w:rsidR="0091372A" w:rsidRPr="008D357A" w:rsidRDefault="0091372A" w:rsidP="00341319">
      <w:pPr>
        <w:rPr>
          <w:b/>
        </w:rPr>
      </w:pPr>
      <w:r>
        <w:rPr>
          <w:rFonts w:hint="eastAsia"/>
          <w:b/>
        </w:rPr>
        <w:t xml:space="preserve">Proposal </w:t>
      </w:r>
      <w:r w:rsidR="000F5449">
        <w:rPr>
          <w:rFonts w:hint="eastAsia"/>
          <w:b/>
        </w:rPr>
        <w:t>3</w:t>
      </w:r>
      <w:r>
        <w:rPr>
          <w:rFonts w:hint="eastAsia"/>
          <w:b/>
        </w:rPr>
        <w:t>: IAB-MT type 1-O in-band emission requirement follows type 1-H requirements.</w:t>
      </w:r>
    </w:p>
    <w:p w:rsidR="00341319" w:rsidRDefault="00341319" w:rsidP="00341319">
      <w:pPr>
        <w:pStyle w:val="2"/>
        <w:numPr>
          <w:ilvl w:val="1"/>
          <w:numId w:val="4"/>
        </w:numPr>
      </w:pPr>
      <w:r>
        <w:t>Carrier</w:t>
      </w:r>
      <w:r>
        <w:rPr>
          <w:rFonts w:hint="eastAsia"/>
        </w:rPr>
        <w:t xml:space="preserve"> leakage</w:t>
      </w:r>
    </w:p>
    <w:p w:rsidR="00341319" w:rsidRDefault="00341319" w:rsidP="00341319">
      <w:pPr>
        <w:rPr>
          <w:lang w:val="en-US"/>
        </w:rPr>
      </w:pPr>
      <w:r>
        <w:rPr>
          <w:rFonts w:hint="eastAsia"/>
          <w:lang w:val="en-US"/>
        </w:rPr>
        <w:t xml:space="preserve">Carrier leakage </w:t>
      </w:r>
      <w:r w:rsidR="009418A3">
        <w:rPr>
          <w:rFonts w:hint="eastAsia"/>
          <w:lang w:val="en-US"/>
        </w:rPr>
        <w:t xml:space="preserve">is part of in-band emission and </w:t>
      </w:r>
      <w:r>
        <w:rPr>
          <w:rFonts w:hint="eastAsia"/>
          <w:lang w:val="en-US"/>
        </w:rPr>
        <w:t xml:space="preserve">is </w:t>
      </w:r>
      <w:r w:rsidR="0091372A">
        <w:rPr>
          <w:rFonts w:hint="eastAsia"/>
          <w:lang w:val="en-US"/>
        </w:rPr>
        <w:t xml:space="preserve">also </w:t>
      </w:r>
      <w:r>
        <w:rPr>
          <w:rFonts w:hint="eastAsia"/>
          <w:lang w:val="en-US"/>
        </w:rPr>
        <w:t xml:space="preserve">defined in a </w:t>
      </w:r>
      <w:r>
        <w:rPr>
          <w:lang w:val="en-US"/>
        </w:rPr>
        <w:t>separate</w:t>
      </w:r>
      <w:r>
        <w:rPr>
          <w:rFonts w:hint="eastAsia"/>
          <w:lang w:val="en-US"/>
        </w:rPr>
        <w:t xml:space="preserve"> clause.</w:t>
      </w:r>
      <w:r w:rsidR="009418A3">
        <w:rPr>
          <w:rFonts w:hint="eastAsia"/>
          <w:lang w:val="en-US"/>
        </w:rPr>
        <w:t xml:space="preserve"> </w:t>
      </w:r>
      <w:r w:rsidR="0091372A">
        <w:rPr>
          <w:rFonts w:hint="eastAsia"/>
          <w:lang w:val="en-US"/>
        </w:rPr>
        <w:t xml:space="preserve">Carrier leakage requirements can be defined according </w:t>
      </w:r>
      <w:r w:rsidR="0091372A">
        <w:rPr>
          <w:lang w:val="en-US"/>
        </w:rPr>
        <w:t>to the</w:t>
      </w:r>
      <w:r w:rsidR="0091372A">
        <w:rPr>
          <w:rFonts w:hint="eastAsia"/>
          <w:lang w:val="en-US"/>
        </w:rPr>
        <w:t xml:space="preserve"> discussion and proposal in 2.2</w:t>
      </w:r>
      <w:r>
        <w:rPr>
          <w:rFonts w:hint="eastAsia"/>
          <w:lang w:val="en-US"/>
        </w:rPr>
        <w:t>. There</w:t>
      </w:r>
      <w:r>
        <w:rPr>
          <w:lang w:val="en-US"/>
        </w:rPr>
        <w:t>’</w:t>
      </w:r>
      <w:r>
        <w:rPr>
          <w:rFonts w:hint="eastAsia"/>
          <w:lang w:val="en-US"/>
        </w:rPr>
        <w:t>s a minor issue that DC location is reported by UE and it should be removed from the EVM test.</w:t>
      </w:r>
      <w:r w:rsidR="007D0AF6">
        <w:rPr>
          <w:rFonts w:hint="eastAsia"/>
          <w:lang w:val="en-US"/>
        </w:rPr>
        <w:t xml:space="preserve"> </w:t>
      </w:r>
      <w:r w:rsidR="0091372A">
        <w:rPr>
          <w:lang w:val="en-US"/>
        </w:rPr>
        <w:t>I</w:t>
      </w:r>
      <w:r w:rsidR="0091372A">
        <w:rPr>
          <w:rFonts w:hint="eastAsia"/>
          <w:lang w:val="en-US"/>
        </w:rPr>
        <w:t xml:space="preserve">n LTE, DC location usually </w:t>
      </w:r>
      <w:r w:rsidR="0091372A">
        <w:rPr>
          <w:lang w:val="en-US"/>
        </w:rPr>
        <w:t>exists</w:t>
      </w:r>
      <w:r w:rsidR="0091372A">
        <w:rPr>
          <w:rFonts w:hint="eastAsia"/>
          <w:lang w:val="en-US"/>
        </w:rPr>
        <w:t xml:space="preserve"> in the center of carrier frequency. NR uses BWP approach so</w:t>
      </w:r>
      <w:r w:rsidR="007D0AF6">
        <w:rPr>
          <w:rFonts w:hint="eastAsia"/>
          <w:lang w:val="en-US"/>
        </w:rPr>
        <w:t xml:space="preserve"> DC location may not be in the position of the center </w:t>
      </w:r>
      <w:r w:rsidR="007D0AF6">
        <w:rPr>
          <w:lang w:val="en-US"/>
        </w:rPr>
        <w:t>frequency</w:t>
      </w:r>
      <w:r w:rsidR="007D0AF6">
        <w:rPr>
          <w:rFonts w:hint="eastAsia"/>
          <w:lang w:val="en-US"/>
        </w:rPr>
        <w:t xml:space="preserve">. </w:t>
      </w:r>
      <w:r w:rsidR="0091372A">
        <w:rPr>
          <w:rFonts w:hint="eastAsia"/>
          <w:lang w:val="en-US"/>
        </w:rPr>
        <w:t xml:space="preserve"> UE reports </w:t>
      </w:r>
      <w:r w:rsidR="0091372A">
        <w:rPr>
          <w:rFonts w:hint="eastAsia"/>
          <w:lang w:val="en-US"/>
        </w:rPr>
        <w:lastRenderedPageBreak/>
        <w:t xml:space="preserve">to the location of the carrier leakage and the </w:t>
      </w:r>
      <w:r w:rsidR="0091372A">
        <w:rPr>
          <w:lang w:val="en-US"/>
        </w:rPr>
        <w:t>measurement</w:t>
      </w:r>
      <w:r w:rsidR="0091372A">
        <w:rPr>
          <w:rFonts w:hint="eastAsia"/>
          <w:lang w:val="en-US"/>
        </w:rPr>
        <w:t xml:space="preserve"> equipment measure carrier leakage according to the report.</w:t>
      </w:r>
    </w:p>
    <w:p w:rsidR="00341319" w:rsidRDefault="00341319" w:rsidP="00341319">
      <w:pPr>
        <w:rPr>
          <w:lang w:val="en-US"/>
        </w:rPr>
      </w:pPr>
      <w:r>
        <w:rPr>
          <w:rFonts w:hint="eastAsia"/>
          <w:lang w:val="en-US"/>
        </w:rPr>
        <w:t>The current UE DC location is based on the UE si</w:t>
      </w:r>
      <w:r w:rsidR="00D04E3F">
        <w:rPr>
          <w:rFonts w:hint="eastAsia"/>
          <w:lang w:val="en-US"/>
        </w:rPr>
        <w:t xml:space="preserve">gnaling report as the following in </w:t>
      </w:r>
      <w:r>
        <w:rPr>
          <w:rFonts w:hint="eastAsia"/>
          <w:lang w:val="en-US"/>
        </w:rPr>
        <w:t>TS 38.331</w:t>
      </w:r>
    </w:p>
    <w:p w:rsidR="00341319" w:rsidRDefault="00341319" w:rsidP="00341319">
      <w:pPr>
        <w:rPr>
          <w:lang w:val="en-US"/>
        </w:rPr>
      </w:pPr>
      <w:r>
        <w:rPr>
          <w:rFonts w:hint="eastAsia"/>
          <w:lang w:val="en-US"/>
        </w:rPr>
        <w:t>---------------------------------------------</w:t>
      </w:r>
    </w:p>
    <w:p w:rsidR="00341319" w:rsidRPr="00D04E3F" w:rsidRDefault="00341319" w:rsidP="00341319">
      <w:pPr>
        <w:pStyle w:val="TAL"/>
        <w:rPr>
          <w:i/>
          <w:szCs w:val="22"/>
          <w:lang w:eastAsia="ja-JP"/>
        </w:rPr>
      </w:pPr>
      <w:proofErr w:type="spellStart"/>
      <w:r w:rsidRPr="00D04E3F">
        <w:rPr>
          <w:b/>
          <w:i/>
          <w:szCs w:val="22"/>
        </w:rPr>
        <w:t>txDirectCurrentLocation</w:t>
      </w:r>
      <w:proofErr w:type="spellEnd"/>
    </w:p>
    <w:p w:rsidR="00341319" w:rsidRPr="00D04E3F" w:rsidRDefault="00341319" w:rsidP="00341319">
      <w:pPr>
        <w:rPr>
          <w:i/>
          <w:lang w:val="en-US"/>
        </w:rPr>
      </w:pPr>
      <w:r w:rsidRPr="00D04E3F">
        <w:rPr>
          <w:i/>
        </w:rPr>
        <w:t xml:space="preserve">The uplink </w:t>
      </w:r>
      <w:proofErr w:type="spellStart"/>
      <w:r w:rsidRPr="00D04E3F">
        <w:rPr>
          <w:i/>
        </w:rPr>
        <w:t>Tx</w:t>
      </w:r>
      <w:proofErr w:type="spellEnd"/>
      <w:r w:rsidRPr="00D04E3F">
        <w:rPr>
          <w:i/>
        </w:rPr>
        <w:t xml:space="preserve">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r w:rsidRPr="00D04E3F">
        <w:rPr>
          <w:rFonts w:hint="eastAsia"/>
          <w:i/>
        </w:rPr>
        <w:t xml:space="preserve"> </w:t>
      </w:r>
    </w:p>
    <w:p w:rsidR="00341319" w:rsidRDefault="00341319" w:rsidP="00341319">
      <w:pPr>
        <w:rPr>
          <w:lang w:val="en-US"/>
        </w:rPr>
      </w:pPr>
      <w:r>
        <w:rPr>
          <w:rFonts w:hint="eastAsia"/>
          <w:lang w:val="en-US"/>
        </w:rPr>
        <w:t>----------------------------------------------</w:t>
      </w:r>
    </w:p>
    <w:p w:rsidR="00341319" w:rsidRDefault="00341319" w:rsidP="00341319">
      <w:pPr>
        <w:rPr>
          <w:lang w:val="en-US"/>
        </w:rPr>
      </w:pPr>
      <w:r>
        <w:rPr>
          <w:rFonts w:hint="eastAsia"/>
          <w:lang w:val="en-US"/>
        </w:rPr>
        <w:t>IAB-MT can reuse UE</w:t>
      </w:r>
      <w:r>
        <w:rPr>
          <w:lang w:val="en-US"/>
        </w:rPr>
        <w:t>’</w:t>
      </w:r>
      <w:r>
        <w:rPr>
          <w:rFonts w:hint="eastAsia"/>
          <w:lang w:val="en-US"/>
        </w:rPr>
        <w:t>s mechanism. In current UE spec, carrier leakage requirement doesn</w:t>
      </w:r>
      <w:r>
        <w:rPr>
          <w:lang w:val="en-US"/>
        </w:rPr>
        <w:t>’</w:t>
      </w:r>
      <w:r>
        <w:rPr>
          <w:rFonts w:hint="eastAsia"/>
          <w:lang w:val="en-US"/>
        </w:rPr>
        <w:t>t explicitly cap</w:t>
      </w:r>
      <w:r w:rsidR="00F9691B">
        <w:rPr>
          <w:rFonts w:hint="eastAsia"/>
          <w:lang w:val="en-US"/>
        </w:rPr>
        <w:t>ture the above report mechanism.</w:t>
      </w:r>
      <w:r>
        <w:rPr>
          <w:rFonts w:hint="eastAsia"/>
          <w:lang w:val="en-US"/>
        </w:rPr>
        <w:t xml:space="preserve"> </w:t>
      </w:r>
      <w:r>
        <w:rPr>
          <w:rFonts w:hint="eastAsia"/>
        </w:rPr>
        <w:t xml:space="preserve">The correction CR in RAN4 only corrected the in-band emission part. </w:t>
      </w:r>
      <w:r>
        <w:t>B</w:t>
      </w:r>
      <w:r>
        <w:rPr>
          <w:rFonts w:hint="eastAsia"/>
        </w:rPr>
        <w:t xml:space="preserve">ut </w:t>
      </w:r>
    </w:p>
    <w:p w:rsidR="00341319" w:rsidRDefault="00341319" w:rsidP="00341319">
      <w:pPr>
        <w:rPr>
          <w:lang w:val="en-US"/>
        </w:rPr>
      </w:pPr>
      <w:r>
        <w:rPr>
          <w:rFonts w:hint="eastAsia"/>
          <w:lang w:val="en-US"/>
        </w:rPr>
        <w:t>in the RAN5 test cases, it</w:t>
      </w:r>
      <w:r w:rsidR="00D04E3F">
        <w:rPr>
          <w:rFonts w:hint="eastAsia"/>
          <w:lang w:val="en-US"/>
        </w:rPr>
        <w:t xml:space="preserve"> was listed in the requirement in </w:t>
      </w:r>
      <w:r>
        <w:rPr>
          <w:rFonts w:hint="eastAsia"/>
          <w:lang w:val="en-US"/>
        </w:rPr>
        <w:t>TS 38.521</w:t>
      </w:r>
    </w:p>
    <w:p w:rsidR="00341319" w:rsidRDefault="00341319" w:rsidP="00341319">
      <w:pPr>
        <w:rPr>
          <w:lang w:val="en-US"/>
        </w:rPr>
      </w:pPr>
      <w:r>
        <w:rPr>
          <w:rFonts w:hint="eastAsia"/>
          <w:lang w:val="en-US"/>
        </w:rPr>
        <w:t>--------------------------------------------</w:t>
      </w:r>
    </w:p>
    <w:p w:rsidR="00341319" w:rsidRDefault="00341319" w:rsidP="00341319">
      <w:pPr>
        <w:pStyle w:val="TH"/>
      </w:pPr>
      <w:r>
        <w:t>Table 6.4.2.2.5-1: Test requirements for Relative Carrier Leakage Power</w:t>
      </w:r>
    </w:p>
    <w:tbl>
      <w:tblPr>
        <w:tblW w:w="5949" w:type="dxa"/>
        <w:jc w:val="center"/>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341319" w:rsidTr="002228C4">
        <w:trPr>
          <w:jc w:val="center"/>
        </w:trPr>
        <w:tc>
          <w:tcPr>
            <w:tcW w:w="4262" w:type="dxa"/>
            <w:tcBorders>
              <w:top w:val="single" w:sz="4" w:space="0" w:color="auto"/>
              <w:left w:val="single" w:sz="4" w:space="0" w:color="auto"/>
              <w:bottom w:val="single" w:sz="4" w:space="0" w:color="auto"/>
              <w:right w:val="single" w:sz="4" w:space="0" w:color="auto"/>
            </w:tcBorders>
            <w:hideMark/>
          </w:tcPr>
          <w:p w:rsidR="00341319" w:rsidRDefault="00341319" w:rsidP="002228C4">
            <w:pPr>
              <w:pStyle w:val="TAH"/>
              <w:rPr>
                <w:rFonts w:eastAsia="Times New Roman"/>
                <w:lang w:eastAsia="en-GB"/>
              </w:rPr>
            </w:pPr>
            <w:r>
              <w:t>Parameters</w:t>
            </w:r>
          </w:p>
          <w:p w:rsidR="00341319" w:rsidRDefault="00341319" w:rsidP="002228C4">
            <w:pPr>
              <w:pStyle w:val="TAH"/>
              <w:rPr>
                <w:rFonts w:eastAsia="Times New Roman"/>
                <w:lang w:eastAsia="en-GB"/>
              </w:rPr>
            </w:pPr>
            <w:r>
              <w:t>UE output power</w:t>
            </w:r>
          </w:p>
        </w:tc>
        <w:tc>
          <w:tcPr>
            <w:tcW w:w="1687" w:type="dxa"/>
            <w:tcBorders>
              <w:top w:val="single" w:sz="4" w:space="0" w:color="auto"/>
              <w:left w:val="single" w:sz="4" w:space="0" w:color="auto"/>
              <w:bottom w:val="single" w:sz="4" w:space="0" w:color="auto"/>
              <w:right w:val="single" w:sz="4" w:space="0" w:color="auto"/>
            </w:tcBorders>
            <w:hideMark/>
          </w:tcPr>
          <w:p w:rsidR="00341319" w:rsidRDefault="00341319" w:rsidP="002228C4">
            <w:pPr>
              <w:pStyle w:val="TAH"/>
              <w:rPr>
                <w:rFonts w:eastAsia="Times New Roman"/>
                <w:lang w:eastAsia="en-GB"/>
              </w:rPr>
            </w:pPr>
            <w:r>
              <w:t>Relative limit (</w:t>
            </w:r>
            <w:proofErr w:type="spellStart"/>
            <w:r>
              <w:t>dBc</w:t>
            </w:r>
            <w:proofErr w:type="spellEnd"/>
            <w:r>
              <w:t>)</w:t>
            </w:r>
          </w:p>
        </w:tc>
      </w:tr>
      <w:tr w:rsidR="00341319" w:rsidTr="002228C4">
        <w:trPr>
          <w:jc w:val="center"/>
        </w:trPr>
        <w:tc>
          <w:tcPr>
            <w:tcW w:w="4262" w:type="dxa"/>
            <w:tcBorders>
              <w:top w:val="single" w:sz="4" w:space="0" w:color="auto"/>
              <w:left w:val="single" w:sz="4" w:space="0" w:color="auto"/>
              <w:bottom w:val="single" w:sz="4" w:space="0" w:color="auto"/>
              <w:right w:val="single" w:sz="4" w:space="0" w:color="auto"/>
            </w:tcBorders>
            <w:hideMark/>
          </w:tcPr>
          <w:p w:rsidR="00341319" w:rsidRDefault="00341319" w:rsidP="002228C4">
            <w:pPr>
              <w:pStyle w:val="TAC"/>
              <w:rPr>
                <w:rFonts w:eastAsia="Times New Roman"/>
                <w:lang w:eastAsia="en-GB"/>
              </w:rPr>
            </w:pPr>
            <w:r>
              <w:t xml:space="preserve">10 + MU to 10 + (MU + Uplink power control window size) </w:t>
            </w:r>
            <w:proofErr w:type="spellStart"/>
            <w:r>
              <w:t>dBm</w:t>
            </w:r>
            <w:proofErr w:type="spellEnd"/>
          </w:p>
        </w:tc>
        <w:tc>
          <w:tcPr>
            <w:tcW w:w="1687" w:type="dxa"/>
            <w:tcBorders>
              <w:top w:val="single" w:sz="4" w:space="0" w:color="auto"/>
              <w:left w:val="single" w:sz="4" w:space="0" w:color="auto"/>
              <w:bottom w:val="single" w:sz="4" w:space="0" w:color="auto"/>
              <w:right w:val="single" w:sz="4" w:space="0" w:color="auto"/>
            </w:tcBorders>
            <w:hideMark/>
          </w:tcPr>
          <w:p w:rsidR="00341319" w:rsidRDefault="00341319" w:rsidP="002228C4">
            <w:pPr>
              <w:pStyle w:val="TAC"/>
              <w:rPr>
                <w:rFonts w:eastAsia="Times New Roman"/>
                <w:lang w:eastAsia="en-GB"/>
              </w:rPr>
            </w:pPr>
            <w:r>
              <w:t>-28 + TT</w:t>
            </w:r>
          </w:p>
        </w:tc>
      </w:tr>
      <w:tr w:rsidR="00341319" w:rsidTr="002228C4">
        <w:trPr>
          <w:jc w:val="center"/>
        </w:trPr>
        <w:tc>
          <w:tcPr>
            <w:tcW w:w="4262" w:type="dxa"/>
            <w:tcBorders>
              <w:top w:val="single" w:sz="4" w:space="0" w:color="auto"/>
              <w:left w:val="single" w:sz="4" w:space="0" w:color="auto"/>
              <w:bottom w:val="single" w:sz="4" w:space="0" w:color="auto"/>
              <w:right w:val="single" w:sz="4" w:space="0" w:color="auto"/>
            </w:tcBorders>
            <w:hideMark/>
          </w:tcPr>
          <w:p w:rsidR="00341319" w:rsidRDefault="00341319" w:rsidP="002228C4">
            <w:pPr>
              <w:pStyle w:val="TAC"/>
              <w:rPr>
                <w:rFonts w:eastAsia="Times New Roman"/>
                <w:lang w:eastAsia="en-GB"/>
              </w:rPr>
            </w:pPr>
            <w:r>
              <w:t xml:space="preserve">0 + MU to 0 + (MU + Uplink power control window size) </w:t>
            </w:r>
            <w:proofErr w:type="spellStart"/>
            <w:r>
              <w:t>dBm</w:t>
            </w:r>
            <w:proofErr w:type="spellEnd"/>
          </w:p>
        </w:tc>
        <w:tc>
          <w:tcPr>
            <w:tcW w:w="1687" w:type="dxa"/>
            <w:tcBorders>
              <w:top w:val="single" w:sz="4" w:space="0" w:color="auto"/>
              <w:left w:val="single" w:sz="4" w:space="0" w:color="auto"/>
              <w:bottom w:val="single" w:sz="4" w:space="0" w:color="auto"/>
              <w:right w:val="single" w:sz="4" w:space="0" w:color="auto"/>
            </w:tcBorders>
            <w:hideMark/>
          </w:tcPr>
          <w:p w:rsidR="00341319" w:rsidRDefault="00341319" w:rsidP="002228C4">
            <w:pPr>
              <w:pStyle w:val="TAC"/>
              <w:rPr>
                <w:rFonts w:eastAsia="Times New Roman"/>
                <w:lang w:eastAsia="en-GB"/>
              </w:rPr>
            </w:pPr>
            <w:r>
              <w:t>-25 + TT</w:t>
            </w:r>
          </w:p>
        </w:tc>
      </w:tr>
      <w:tr w:rsidR="00341319" w:rsidTr="002228C4">
        <w:trPr>
          <w:jc w:val="center"/>
        </w:trPr>
        <w:tc>
          <w:tcPr>
            <w:tcW w:w="4262" w:type="dxa"/>
            <w:tcBorders>
              <w:top w:val="single" w:sz="4" w:space="0" w:color="auto"/>
              <w:left w:val="single" w:sz="4" w:space="0" w:color="auto"/>
              <w:bottom w:val="single" w:sz="4" w:space="0" w:color="auto"/>
              <w:right w:val="single" w:sz="4" w:space="0" w:color="auto"/>
            </w:tcBorders>
            <w:hideMark/>
          </w:tcPr>
          <w:p w:rsidR="00341319" w:rsidRDefault="00341319" w:rsidP="002228C4">
            <w:pPr>
              <w:pStyle w:val="TAC"/>
              <w:rPr>
                <w:rFonts w:eastAsia="Times New Roman"/>
                <w:lang w:eastAsia="en-GB"/>
              </w:rPr>
            </w:pPr>
            <w:r>
              <w:t xml:space="preserve">-30 + MU to -30 + (MU + Uplink power control window size) </w:t>
            </w:r>
            <w:proofErr w:type="spellStart"/>
            <w:r>
              <w:t>dBm</w:t>
            </w:r>
            <w:proofErr w:type="spellEnd"/>
          </w:p>
        </w:tc>
        <w:tc>
          <w:tcPr>
            <w:tcW w:w="1687" w:type="dxa"/>
            <w:tcBorders>
              <w:top w:val="single" w:sz="4" w:space="0" w:color="auto"/>
              <w:left w:val="single" w:sz="4" w:space="0" w:color="auto"/>
              <w:bottom w:val="single" w:sz="4" w:space="0" w:color="auto"/>
              <w:right w:val="single" w:sz="4" w:space="0" w:color="auto"/>
            </w:tcBorders>
            <w:hideMark/>
          </w:tcPr>
          <w:p w:rsidR="00341319" w:rsidRDefault="00341319" w:rsidP="002228C4">
            <w:pPr>
              <w:pStyle w:val="TAC"/>
              <w:rPr>
                <w:rFonts w:eastAsia="Times New Roman"/>
                <w:lang w:eastAsia="en-GB"/>
              </w:rPr>
            </w:pPr>
            <w:r>
              <w:t>-20 + TT</w:t>
            </w:r>
          </w:p>
        </w:tc>
      </w:tr>
      <w:tr w:rsidR="00341319" w:rsidTr="002228C4">
        <w:trPr>
          <w:jc w:val="center"/>
        </w:trPr>
        <w:tc>
          <w:tcPr>
            <w:tcW w:w="4262" w:type="dxa"/>
            <w:tcBorders>
              <w:top w:val="single" w:sz="4" w:space="0" w:color="auto"/>
              <w:left w:val="single" w:sz="4" w:space="0" w:color="auto"/>
              <w:bottom w:val="single" w:sz="4" w:space="0" w:color="auto"/>
              <w:right w:val="single" w:sz="4" w:space="0" w:color="auto"/>
            </w:tcBorders>
            <w:hideMark/>
          </w:tcPr>
          <w:p w:rsidR="00341319" w:rsidRDefault="00341319" w:rsidP="002228C4">
            <w:pPr>
              <w:pStyle w:val="TAC"/>
              <w:rPr>
                <w:rFonts w:eastAsia="Times New Roman"/>
                <w:lang w:eastAsia="en-GB"/>
              </w:rPr>
            </w:pPr>
            <w:proofErr w:type="spellStart"/>
            <w:r>
              <w:t>Pmin</w:t>
            </w:r>
            <w:proofErr w:type="spellEnd"/>
            <w:r>
              <w:t xml:space="preserve"> + MU to </w:t>
            </w:r>
            <w:proofErr w:type="spellStart"/>
            <w:r>
              <w:t>Pmin</w:t>
            </w:r>
            <w:proofErr w:type="spellEnd"/>
            <w:r>
              <w:t xml:space="preserve"> + (MU + Uplink power control window size) </w:t>
            </w:r>
            <w:proofErr w:type="spellStart"/>
            <w:r>
              <w:t>dBm</w:t>
            </w:r>
            <w:proofErr w:type="spellEnd"/>
          </w:p>
        </w:tc>
        <w:tc>
          <w:tcPr>
            <w:tcW w:w="1687" w:type="dxa"/>
            <w:tcBorders>
              <w:top w:val="single" w:sz="4" w:space="0" w:color="auto"/>
              <w:left w:val="single" w:sz="4" w:space="0" w:color="auto"/>
              <w:bottom w:val="single" w:sz="4" w:space="0" w:color="auto"/>
              <w:right w:val="single" w:sz="4" w:space="0" w:color="auto"/>
            </w:tcBorders>
            <w:hideMark/>
          </w:tcPr>
          <w:p w:rsidR="00341319" w:rsidRDefault="00341319" w:rsidP="002228C4">
            <w:pPr>
              <w:pStyle w:val="TAC"/>
              <w:rPr>
                <w:rFonts w:eastAsia="Times New Roman"/>
                <w:lang w:eastAsia="en-GB"/>
              </w:rPr>
            </w:pPr>
            <w:r>
              <w:t>-10 + TT</w:t>
            </w:r>
          </w:p>
        </w:tc>
      </w:tr>
      <w:tr w:rsidR="00341319" w:rsidTr="002228C4">
        <w:trPr>
          <w:jc w:val="center"/>
        </w:trPr>
        <w:tc>
          <w:tcPr>
            <w:tcW w:w="5949" w:type="dxa"/>
            <w:gridSpan w:val="2"/>
            <w:tcBorders>
              <w:top w:val="single" w:sz="4" w:space="0" w:color="auto"/>
              <w:left w:val="single" w:sz="4" w:space="0" w:color="auto"/>
              <w:bottom w:val="single" w:sz="4" w:space="0" w:color="auto"/>
              <w:right w:val="single" w:sz="4" w:space="0" w:color="auto"/>
            </w:tcBorders>
            <w:hideMark/>
          </w:tcPr>
          <w:p w:rsidR="00341319" w:rsidRDefault="00341319" w:rsidP="002228C4">
            <w:pPr>
              <w:pStyle w:val="TAN"/>
              <w:rPr>
                <w:rFonts w:eastAsia="Times New Roman" w:cs="Arial"/>
                <w:lang w:eastAsia="en-GB"/>
              </w:rPr>
            </w:pPr>
            <w:r>
              <w:rPr>
                <w:rFonts w:cs="Arial"/>
              </w:rPr>
              <w:t>NOTE 1:</w:t>
            </w:r>
            <w:r>
              <w:rPr>
                <w:rFonts w:cs="Arial"/>
              </w:rPr>
              <w:tab/>
              <w:t>The measurement bandwidth is 1 RB and the limit is expressed as a ratio of measured power in one non-allocated RB to the measured total power in all allocated RBs.</w:t>
            </w:r>
            <w:r>
              <w:rPr>
                <w:rFonts w:cs="Arial"/>
                <w:szCs w:val="18"/>
                <w:lang w:eastAsia="ko-KR"/>
              </w:rPr>
              <w:t xml:space="preserve"> </w:t>
            </w:r>
          </w:p>
          <w:p w:rsidR="00341319" w:rsidRDefault="00341319" w:rsidP="002228C4">
            <w:pPr>
              <w:pStyle w:val="TAN"/>
              <w:rPr>
                <w:rFonts w:cs="Arial"/>
              </w:rPr>
            </w:pPr>
            <w:r>
              <w:rPr>
                <w:rFonts w:cs="Arial"/>
              </w:rPr>
              <w:t>NOTE 2:</w:t>
            </w:r>
            <w:r>
              <w:rPr>
                <w:rFonts w:cs="Arial"/>
              </w:rPr>
              <w:tab/>
              <w:t xml:space="preserve">The applicable frequencies for this limit </w:t>
            </w:r>
            <w:r>
              <w:t xml:space="preserve">depend on the parameter </w:t>
            </w:r>
            <w:proofErr w:type="spellStart"/>
            <w:r w:rsidRPr="001E4E42">
              <w:rPr>
                <w:i/>
                <w:highlight w:val="yellow"/>
              </w:rPr>
              <w:t>txDirectCurrentLocation</w:t>
            </w:r>
            <w:proofErr w:type="spellEnd"/>
            <w:r w:rsidRPr="001E4E42">
              <w:rPr>
                <w:highlight w:val="yellow"/>
              </w:rPr>
              <w:t xml:space="preserve"> in </w:t>
            </w:r>
            <w:proofErr w:type="spellStart"/>
            <w:r w:rsidRPr="001E4E42">
              <w:rPr>
                <w:i/>
                <w:highlight w:val="yellow"/>
              </w:rPr>
              <w:t>UplinkTxDirectCurrent</w:t>
            </w:r>
            <w:proofErr w:type="spellEnd"/>
            <w:r w:rsidRPr="001E4E42">
              <w:rPr>
                <w:highlight w:val="yellow"/>
              </w:rPr>
              <w:t xml:space="preserve"> IE</w:t>
            </w:r>
            <w:r>
              <w:t xml:space="preserve">, </w:t>
            </w:r>
            <w:r>
              <w:rPr>
                <w:lang w:eastAsia="ja-JP"/>
              </w:rPr>
              <w:t>and</w:t>
            </w:r>
            <w:r>
              <w:rPr>
                <w:rFonts w:cs="Arial"/>
              </w:rPr>
              <w:t xml:space="preserve"> are those that are enclosed </w:t>
            </w:r>
            <w:r>
              <w:rPr>
                <w:rFonts w:cs="Arial"/>
                <w:lang w:eastAsia="ja-JP"/>
              </w:rPr>
              <w:t xml:space="preserve">either </w:t>
            </w:r>
            <w:r>
              <w:rPr>
                <w:rFonts w:cs="Arial"/>
              </w:rPr>
              <w:t xml:space="preserve">in the RBs containing the carrier leakage frequency, or in the two RBs immediately adjacent to the carrier leakage frequency but excluding any allocated RB. </w:t>
            </w:r>
          </w:p>
          <w:p w:rsidR="00341319" w:rsidRDefault="00341319" w:rsidP="002228C4">
            <w:pPr>
              <w:pStyle w:val="TAN"/>
              <w:rPr>
                <w:rFonts w:cs="Arial"/>
              </w:rPr>
            </w:pPr>
            <w:r>
              <w:rPr>
                <w:rFonts w:cs="Arial"/>
              </w:rPr>
              <w:t>NOTE 3:</w:t>
            </w:r>
            <w:r>
              <w:rPr>
                <w:rFonts w:cs="Arial"/>
              </w:rPr>
              <w:tab/>
            </w:r>
            <w:r>
              <w:rPr>
                <w:rFonts w:eastAsia="Times New Roman" w:cs="Arial"/>
                <w:position w:val="-10"/>
                <w:lang w:eastAsia="en-GB"/>
              </w:rPr>
              <w:object w:dxaOrig="432" w:dyaOrig="348">
                <v:shape id="_x0000_i1030" type="#_x0000_t75" style="width:21.4pt;height:16.9pt" o:ole="">
                  <v:imagedata r:id="rId19" o:title=""/>
                </v:shape>
                <o:OLEObject Type="Embed" ProgID="Equation.3" ShapeID="_x0000_i1030" DrawAspect="Content" ObjectID="_1658313270" r:id="rId20"/>
              </w:object>
            </w:r>
            <w:r>
              <w:rPr>
                <w:rFonts w:cs="Arial"/>
              </w:rPr>
              <w:t xml:space="preserve"> is the Transmission Bandwidth Configuration (see </w:t>
            </w:r>
            <w:r>
              <w:rPr>
                <w:rFonts w:cs="Arial"/>
                <w:lang w:eastAsia="ja-JP"/>
              </w:rPr>
              <w:t>Section</w:t>
            </w:r>
            <w:r>
              <w:rPr>
                <w:rFonts w:cs="Arial"/>
              </w:rPr>
              <w:t xml:space="preserve"> 5.3).</w:t>
            </w:r>
          </w:p>
          <w:p w:rsidR="00341319" w:rsidRDefault="00341319" w:rsidP="002228C4">
            <w:pPr>
              <w:pStyle w:val="TAN"/>
            </w:pPr>
            <w:r>
              <w:rPr>
                <w:rFonts w:cs="Arial"/>
              </w:rPr>
              <w:t>NOTE 4:</w:t>
            </w:r>
            <w:r>
              <w:rPr>
                <w:rFonts w:cs="Arial"/>
              </w:rPr>
              <w:tab/>
            </w:r>
            <w:r>
              <w:rPr>
                <w:lang w:eastAsia="zh-CN"/>
              </w:rPr>
              <w:t>MU is the test system uplink power measurement uncertainty and is specified in Table F.1.2-1 for the carrier frequency f and the channel bandwidth BW.</w:t>
            </w:r>
          </w:p>
          <w:p w:rsidR="00341319" w:rsidRDefault="00341319" w:rsidP="002228C4">
            <w:pPr>
              <w:pStyle w:val="TAN"/>
            </w:pPr>
            <w:r>
              <w:rPr>
                <w:rFonts w:cs="Arial"/>
              </w:rPr>
              <w:t>NOTE 5:</w:t>
            </w:r>
            <w:r>
              <w:rPr>
                <w:rFonts w:cs="Arial"/>
              </w:rPr>
              <w:tab/>
            </w:r>
            <w:r>
              <w:rPr>
                <w:lang w:eastAsia="zh-CN"/>
              </w:rPr>
              <w:t>Uplink power control window size = 1dB (UE power step size) + 0.7dB (UE power step tolerance) = 1.7dB, where, the UE power step tolerance is specified in TS 38.101-1 [2], Table 6.3.4.3-1 and is 0.7dB for 1dB power step size.</w:t>
            </w:r>
          </w:p>
          <w:p w:rsidR="00341319" w:rsidRDefault="00341319" w:rsidP="002228C4">
            <w:pPr>
              <w:pStyle w:val="TAN"/>
              <w:rPr>
                <w:rFonts w:cs="Arial"/>
              </w:rPr>
            </w:pPr>
            <w:r>
              <w:t>NOTE 6:</w:t>
            </w:r>
            <w:r>
              <w:rPr>
                <w:rFonts w:cs="Arial"/>
              </w:rPr>
              <w:tab/>
              <w:t xml:space="preserve">Test tolerance TT = 0.8 </w:t>
            </w:r>
            <w:proofErr w:type="spellStart"/>
            <w:r>
              <w:rPr>
                <w:rFonts w:cs="Arial"/>
              </w:rPr>
              <w:t>dB.</w:t>
            </w:r>
            <w:proofErr w:type="spellEnd"/>
          </w:p>
          <w:p w:rsidR="00341319" w:rsidRDefault="00341319" w:rsidP="002228C4">
            <w:pPr>
              <w:pStyle w:val="TAN"/>
              <w:rPr>
                <w:rFonts w:eastAsia="Times New Roman"/>
                <w:lang w:eastAsia="en-GB"/>
              </w:rPr>
            </w:pPr>
            <w:r>
              <w:t>NOTE 7:</w:t>
            </w:r>
            <w:r>
              <w:rPr>
                <w:rFonts w:cs="Arial"/>
              </w:rPr>
              <w:tab/>
            </w:r>
            <w:proofErr w:type="spellStart"/>
            <w:r>
              <w:rPr>
                <w:rFonts w:cs="Arial"/>
              </w:rPr>
              <w:t>Pmin</w:t>
            </w:r>
            <w:proofErr w:type="spellEnd"/>
            <w:r>
              <w:rPr>
                <w:rFonts w:cs="Arial"/>
              </w:rPr>
              <w:t xml:space="preserve"> is the minimum output power according to Table 6.3.1.3-1.</w:t>
            </w:r>
          </w:p>
        </w:tc>
      </w:tr>
    </w:tbl>
    <w:p w:rsidR="00341319" w:rsidRPr="001E4E42" w:rsidRDefault="00341319" w:rsidP="00341319">
      <w:pPr>
        <w:rPr>
          <w:rFonts w:eastAsiaTheme="minorEastAsia"/>
          <w:sz w:val="20"/>
          <w:szCs w:val="20"/>
        </w:rPr>
      </w:pPr>
      <w:r>
        <w:rPr>
          <w:rFonts w:eastAsiaTheme="minorEastAsia" w:hint="eastAsia"/>
          <w:sz w:val="20"/>
          <w:szCs w:val="20"/>
        </w:rPr>
        <w:t>-----------------------------------------------------</w:t>
      </w:r>
    </w:p>
    <w:p w:rsidR="00341319" w:rsidRPr="001E4E42" w:rsidRDefault="00341319" w:rsidP="00341319">
      <w:r>
        <w:rPr>
          <w:rFonts w:hint="eastAsia"/>
        </w:rPr>
        <w:t>In order to highly align with UE spec, we propose to use the same approach with UE spec.</w:t>
      </w:r>
    </w:p>
    <w:p w:rsidR="00341319" w:rsidRDefault="00341319" w:rsidP="00341319">
      <w:pPr>
        <w:rPr>
          <w:b/>
          <w:lang w:val="en-US"/>
        </w:rPr>
      </w:pPr>
      <w:r w:rsidRPr="001E4E42">
        <w:rPr>
          <w:rFonts w:hint="eastAsia"/>
          <w:b/>
          <w:lang w:val="en-US"/>
        </w:rPr>
        <w:t xml:space="preserve">Proposal </w:t>
      </w:r>
      <w:r w:rsidR="000F5449">
        <w:rPr>
          <w:rFonts w:hint="eastAsia"/>
          <w:b/>
          <w:lang w:val="en-US"/>
        </w:rPr>
        <w:t>4</w:t>
      </w:r>
      <w:r w:rsidRPr="001E4E42">
        <w:rPr>
          <w:rFonts w:hint="eastAsia"/>
          <w:b/>
          <w:lang w:val="en-US"/>
        </w:rPr>
        <w:t xml:space="preserve">: Carrier leakage requirement treatment follows UE approach, i.e. the report </w:t>
      </w:r>
      <w:r w:rsidRPr="001E4E42">
        <w:rPr>
          <w:b/>
          <w:lang w:val="en-US"/>
        </w:rPr>
        <w:t>mechanism</w:t>
      </w:r>
      <w:r w:rsidRPr="001E4E42">
        <w:rPr>
          <w:rFonts w:hint="eastAsia"/>
          <w:b/>
          <w:lang w:val="en-US"/>
        </w:rPr>
        <w:t xml:space="preserve"> is captured in the in-band emission requirement and</w:t>
      </w:r>
      <w:r w:rsidR="00D97E4C">
        <w:rPr>
          <w:rFonts w:hint="eastAsia"/>
          <w:b/>
          <w:lang w:val="en-US"/>
        </w:rPr>
        <w:t xml:space="preserve"> in</w:t>
      </w:r>
      <w:r w:rsidRPr="001E4E42">
        <w:rPr>
          <w:rFonts w:hint="eastAsia"/>
          <w:b/>
          <w:lang w:val="en-US"/>
        </w:rPr>
        <w:t xml:space="preserve"> the test requirement.</w:t>
      </w:r>
    </w:p>
    <w:p w:rsidR="000F5449" w:rsidRPr="0091372A" w:rsidRDefault="000F5449" w:rsidP="000F5449">
      <w:pPr>
        <w:rPr>
          <w:b/>
        </w:rPr>
      </w:pPr>
      <w:r>
        <w:rPr>
          <w:rFonts w:hint="eastAsia"/>
        </w:rPr>
        <w:t xml:space="preserve">As </w:t>
      </w:r>
      <w:r w:rsidRPr="000F5449">
        <w:rPr>
          <w:rFonts w:hint="eastAsia"/>
          <w:lang w:val="en-US"/>
        </w:rPr>
        <w:t>carrier leakage</w:t>
      </w:r>
      <w:r w:rsidRPr="005B512F">
        <w:rPr>
          <w:rFonts w:hint="eastAsia"/>
        </w:rPr>
        <w:t xml:space="preserve"> requirement</w:t>
      </w:r>
      <w:r>
        <w:rPr>
          <w:rFonts w:hint="eastAsia"/>
        </w:rPr>
        <w:t xml:space="preserve"> is a relative requirement, the UE FR1 conducted requirements can be reused for type 1-O.</w:t>
      </w:r>
    </w:p>
    <w:p w:rsidR="0091372A" w:rsidRDefault="0091372A" w:rsidP="0091372A">
      <w:pPr>
        <w:rPr>
          <w:b/>
        </w:rPr>
      </w:pPr>
      <w:r>
        <w:rPr>
          <w:rFonts w:hint="eastAsia"/>
          <w:b/>
        </w:rPr>
        <w:lastRenderedPageBreak/>
        <w:t xml:space="preserve">Proposal </w:t>
      </w:r>
      <w:r w:rsidR="000F5449">
        <w:rPr>
          <w:rFonts w:hint="eastAsia"/>
          <w:b/>
        </w:rPr>
        <w:t>5</w:t>
      </w:r>
      <w:r>
        <w:rPr>
          <w:rFonts w:hint="eastAsia"/>
          <w:b/>
        </w:rPr>
        <w:t>: IAB-MT type 1-H and type 1-O in-band emission requirement reuses UE FR1 requirements.</w:t>
      </w:r>
    </w:p>
    <w:p w:rsidR="0091372A" w:rsidRPr="0091372A" w:rsidRDefault="0091372A" w:rsidP="00341319">
      <w:r>
        <w:rPr>
          <w:rFonts w:hint="eastAsia"/>
          <w:b/>
        </w:rPr>
        <w:t xml:space="preserve">Proposal </w:t>
      </w:r>
      <w:r w:rsidR="000F5449">
        <w:rPr>
          <w:rFonts w:hint="eastAsia"/>
          <w:b/>
        </w:rPr>
        <w:t>6</w:t>
      </w:r>
      <w:r>
        <w:rPr>
          <w:rFonts w:hint="eastAsia"/>
          <w:b/>
        </w:rPr>
        <w:t>: IAB-MT type 2-O in-band emission requirement reuses UE FR2 requirements.</w:t>
      </w:r>
    </w:p>
    <w:p w:rsidR="00341319" w:rsidRDefault="00D97E4C" w:rsidP="00D97E4C">
      <w:pPr>
        <w:pStyle w:val="2"/>
        <w:numPr>
          <w:ilvl w:val="1"/>
          <w:numId w:val="4"/>
        </w:numPr>
      </w:pPr>
      <w:r>
        <w:t>EVM equalizer spectrum flatness</w:t>
      </w:r>
    </w:p>
    <w:p w:rsidR="00E065A2" w:rsidRPr="005B512F" w:rsidRDefault="00E065A2" w:rsidP="005B512F">
      <w:r>
        <w:rPr>
          <w:rFonts w:hint="eastAsia"/>
        </w:rPr>
        <w:t xml:space="preserve">The motivation of </w:t>
      </w:r>
      <w:r w:rsidRPr="005B512F">
        <w:rPr>
          <w:rFonts w:hint="eastAsia"/>
        </w:rPr>
        <w:t xml:space="preserve">the EVM </w:t>
      </w:r>
      <w:r w:rsidRPr="005B512F">
        <w:t>equalizer spectrum flatness requirement</w:t>
      </w:r>
      <w:r w:rsidRPr="005B512F">
        <w:rPr>
          <w:rFonts w:hint="eastAsia"/>
        </w:rPr>
        <w:t xml:space="preserve"> is described in TS 38.101 as following,</w:t>
      </w:r>
    </w:p>
    <w:p w:rsidR="00E065A2" w:rsidRPr="005B512F" w:rsidRDefault="00E065A2" w:rsidP="005B512F">
      <w:r w:rsidRPr="005B512F">
        <w:rPr>
          <w:rFonts w:hint="eastAsia"/>
        </w:rPr>
        <w:t>---------------------------</w:t>
      </w:r>
    </w:p>
    <w:p w:rsidR="00E065A2" w:rsidRPr="006B0DAC" w:rsidRDefault="00E065A2" w:rsidP="005B512F">
      <w:r>
        <w:t xml:space="preserve">The </w:t>
      </w:r>
      <w:r w:rsidRPr="0039702B">
        <w:t>zero-forcing equalizer correction</w:t>
      </w:r>
      <w:r>
        <w:t xml:space="preserve"> applied in the EVM measurement process (as described in Annex F) must meet a spectral flatness requirement </w:t>
      </w:r>
      <w:r w:rsidRPr="0039702B">
        <w:t>for the EVM measurement to be valid</w:t>
      </w:r>
      <w:r>
        <w:t>.</w:t>
      </w:r>
    </w:p>
    <w:p w:rsidR="00E065A2" w:rsidRPr="005B512F" w:rsidRDefault="00E065A2" w:rsidP="005B512F">
      <w:r w:rsidRPr="005B512F">
        <w:rPr>
          <w:rFonts w:hint="eastAsia"/>
        </w:rPr>
        <w:t>---------------------------</w:t>
      </w:r>
    </w:p>
    <w:p w:rsidR="00E065A2" w:rsidRPr="005B512F" w:rsidRDefault="00E065A2" w:rsidP="005B512F">
      <w:r>
        <w:rPr>
          <w:rFonts w:hint="eastAsia"/>
        </w:rPr>
        <w:t xml:space="preserve">The EVM </w:t>
      </w:r>
      <w:r w:rsidRPr="001C0CC4">
        <w:t xml:space="preserve">spectrum flatness </w:t>
      </w:r>
      <w:r>
        <w:rPr>
          <w:rFonts w:hint="eastAsia"/>
        </w:rPr>
        <w:t xml:space="preserve">is </w:t>
      </w:r>
      <w:r w:rsidRPr="001C0CC4">
        <w:t>derived from the equalizer coefficients generated by the EVM measurement process</w:t>
      </w:r>
      <w:r>
        <w:rPr>
          <w:rFonts w:hint="eastAsia"/>
        </w:rPr>
        <w:t>. Z</w:t>
      </w:r>
      <w:r w:rsidRPr="005B512F">
        <w:rPr>
          <w:rFonts w:hint="eastAsia"/>
        </w:rPr>
        <w:t>ero forcing equalizer is a linear equalizer</w:t>
      </w:r>
      <w:r w:rsidR="0091372A">
        <w:rPr>
          <w:rFonts w:hint="eastAsia"/>
        </w:rPr>
        <w:t>. W</w:t>
      </w:r>
      <w:r w:rsidRPr="005B512F">
        <w:rPr>
          <w:rFonts w:hint="eastAsia"/>
        </w:rPr>
        <w:t>hen there</w:t>
      </w:r>
      <w:r w:rsidRPr="005B512F">
        <w:t>’</w:t>
      </w:r>
      <w:r w:rsidRPr="005B512F">
        <w:rPr>
          <w:rFonts w:hint="eastAsia"/>
        </w:rPr>
        <w:t>s much noise in the channel</w:t>
      </w:r>
      <w:r w:rsidR="0091372A">
        <w:rPr>
          <w:rFonts w:hint="eastAsia"/>
        </w:rPr>
        <w:t>,</w:t>
      </w:r>
      <w:r w:rsidRPr="005B512F">
        <w:rPr>
          <w:rFonts w:hint="eastAsia"/>
        </w:rPr>
        <w:t xml:space="preserve"> ZF equalizer</w:t>
      </w:r>
      <w:r w:rsidRPr="005B512F">
        <w:t>’</w:t>
      </w:r>
      <w:r w:rsidRPr="005B512F">
        <w:rPr>
          <w:rFonts w:hint="eastAsia"/>
        </w:rPr>
        <w:t>s performance is not good and other equalizer may be needed. Therefore, EVM spectrum flatness needs to meet some requirement to make the EVM measurement method valid. One thing should be noted that ZF equalizer is also used by BS but there</w:t>
      </w:r>
      <w:r w:rsidRPr="005B512F">
        <w:t>’</w:t>
      </w:r>
      <w:r w:rsidRPr="005B512F">
        <w:rPr>
          <w:rFonts w:hint="eastAsia"/>
        </w:rPr>
        <w:t xml:space="preserve">s no EVM </w:t>
      </w:r>
      <w:r w:rsidRPr="005B512F">
        <w:t>equalizer spectrum flatness</w:t>
      </w:r>
      <w:r w:rsidRPr="005B512F">
        <w:rPr>
          <w:rFonts w:hint="eastAsia"/>
        </w:rPr>
        <w:t xml:space="preserve"> requirement. The reason is that BS channel response for BS </w:t>
      </w:r>
      <w:proofErr w:type="spellStart"/>
      <w:r w:rsidRPr="005B512F">
        <w:rPr>
          <w:rFonts w:hint="eastAsia"/>
        </w:rPr>
        <w:t>Tx</w:t>
      </w:r>
      <w:proofErr w:type="spellEnd"/>
      <w:r w:rsidRPr="005B512F">
        <w:rPr>
          <w:rFonts w:hint="eastAsia"/>
        </w:rPr>
        <w:t xml:space="preserve"> is good enough and it will not impact the EVM measurement. However, if there</w:t>
      </w:r>
      <w:r w:rsidRPr="005B512F">
        <w:t>’</w:t>
      </w:r>
      <w:r w:rsidRPr="005B512F">
        <w:rPr>
          <w:rFonts w:hint="eastAsia"/>
        </w:rPr>
        <w:t xml:space="preserve">s no </w:t>
      </w:r>
      <w:r w:rsidRPr="005B512F">
        <w:t>requirement</w:t>
      </w:r>
      <w:r w:rsidRPr="005B512F">
        <w:rPr>
          <w:rFonts w:hint="eastAsia"/>
        </w:rPr>
        <w:t xml:space="preserve"> for UE, there will be </w:t>
      </w:r>
      <w:r w:rsidR="0091372A">
        <w:rPr>
          <w:rFonts w:hint="eastAsia"/>
        </w:rPr>
        <w:t xml:space="preserve">some </w:t>
      </w:r>
      <w:r w:rsidRPr="005B512F">
        <w:rPr>
          <w:rFonts w:hint="eastAsia"/>
        </w:rPr>
        <w:t xml:space="preserve">issues for the EVM measurement. Therefore, if EVM </w:t>
      </w:r>
      <w:r w:rsidRPr="005B512F">
        <w:t>equalizer spectrum flatness</w:t>
      </w:r>
      <w:r w:rsidRPr="005B512F">
        <w:rPr>
          <w:rFonts w:hint="eastAsia"/>
        </w:rPr>
        <w:t xml:space="preserve"> is needed depends on how well the implementation is.</w:t>
      </w:r>
      <w:r w:rsidR="00F9691B">
        <w:rPr>
          <w:rFonts w:hint="eastAsia"/>
        </w:rPr>
        <w:t xml:space="preserve"> I</w:t>
      </w:r>
      <w:r w:rsidR="0091372A">
        <w:rPr>
          <w:rFonts w:hint="eastAsia"/>
        </w:rPr>
        <w:t>n the UE EVM equalizer spectrum flatness requirement discussion, UE implementation capability is the main aspects considered but not the system requirement.</w:t>
      </w:r>
    </w:p>
    <w:p w:rsidR="00E065A2" w:rsidRPr="005B512F" w:rsidRDefault="00E065A2" w:rsidP="005B512F">
      <w:r w:rsidRPr="005B512F">
        <w:rPr>
          <w:rFonts w:hint="eastAsia"/>
        </w:rPr>
        <w:t xml:space="preserve">Looking at the implementations of WA MT and LA MT, WA MT is more like a BS then the EVM </w:t>
      </w:r>
      <w:r w:rsidRPr="005B512F">
        <w:t>equalizer spectrum flatness</w:t>
      </w:r>
      <w:r w:rsidR="0091372A">
        <w:rPr>
          <w:rFonts w:hint="eastAsia"/>
        </w:rPr>
        <w:t xml:space="preserve"> is good enough and the</w:t>
      </w:r>
      <w:r w:rsidRPr="005B512F">
        <w:rPr>
          <w:rFonts w:hint="eastAsia"/>
        </w:rPr>
        <w:t xml:space="preserve"> requirement </w:t>
      </w:r>
      <w:r w:rsidR="0091372A">
        <w:rPr>
          <w:rFonts w:hint="eastAsia"/>
        </w:rPr>
        <w:t>may not be</w:t>
      </w:r>
      <w:r w:rsidRPr="005B512F">
        <w:rPr>
          <w:rFonts w:hint="eastAsia"/>
        </w:rPr>
        <w:t xml:space="preserve"> needed. For LA MT, the implementation may be more like </w:t>
      </w:r>
      <w:r w:rsidRPr="005B512F">
        <w:t>commercial</w:t>
      </w:r>
      <w:r w:rsidRPr="005B512F">
        <w:rPr>
          <w:rFonts w:hint="eastAsia"/>
        </w:rPr>
        <w:t xml:space="preserve"> UE, EVM </w:t>
      </w:r>
      <w:r w:rsidRPr="005B512F">
        <w:t>equalizer spectrum flatness</w:t>
      </w:r>
      <w:r w:rsidRPr="005B512F">
        <w:rPr>
          <w:rFonts w:hint="eastAsia"/>
        </w:rPr>
        <w:t xml:space="preserve"> may not be that good because of filter, non-linear </w:t>
      </w:r>
      <w:r w:rsidRPr="005B512F">
        <w:t>performance</w:t>
      </w:r>
      <w:r w:rsidRPr="005B512F">
        <w:rPr>
          <w:rFonts w:hint="eastAsia"/>
        </w:rPr>
        <w:t xml:space="preserve"> of PA, etc. Therefore, </w:t>
      </w:r>
      <w:r w:rsidR="0091372A">
        <w:rPr>
          <w:rFonts w:hint="eastAsia"/>
        </w:rPr>
        <w:t xml:space="preserve">WA MT may not need the </w:t>
      </w:r>
      <w:r w:rsidR="0091372A">
        <w:t>flatness</w:t>
      </w:r>
      <w:r w:rsidR="0091372A">
        <w:rPr>
          <w:rFonts w:hint="eastAsia"/>
        </w:rPr>
        <w:t xml:space="preserve"> requirement. However, considering the </w:t>
      </w:r>
      <w:r w:rsidR="0091372A" w:rsidRPr="0091372A">
        <w:rPr>
          <w:rFonts w:hint="eastAsia"/>
        </w:rPr>
        <w:t xml:space="preserve">EVM </w:t>
      </w:r>
      <w:r w:rsidR="0091372A" w:rsidRPr="0091372A">
        <w:t>equalizer spectrum flatness</w:t>
      </w:r>
      <w:r w:rsidR="0091372A" w:rsidRPr="0091372A">
        <w:rPr>
          <w:rFonts w:hint="eastAsia"/>
        </w:rPr>
        <w:t xml:space="preserve"> requirement is not a complex requirement and the EVM </w:t>
      </w:r>
      <w:r w:rsidR="0091372A" w:rsidRPr="0091372A">
        <w:t>measurement</w:t>
      </w:r>
      <w:r w:rsidR="0091372A" w:rsidRPr="0091372A">
        <w:rPr>
          <w:rFonts w:hint="eastAsia"/>
        </w:rPr>
        <w:t xml:space="preserve"> process already </w:t>
      </w:r>
      <w:r w:rsidR="0091372A">
        <w:rPr>
          <w:rFonts w:hint="eastAsia"/>
        </w:rPr>
        <w:t xml:space="preserve">can get the equalizer </w:t>
      </w:r>
      <w:r w:rsidR="0091372A" w:rsidRPr="001C0CC4">
        <w:t>coefficients</w:t>
      </w:r>
      <w:r w:rsidR="0091372A">
        <w:rPr>
          <w:rFonts w:hint="eastAsia"/>
        </w:rPr>
        <w:t xml:space="preserve"> for both WA MT and LA MT. It</w:t>
      </w:r>
      <w:r w:rsidR="0091372A">
        <w:t>’</w:t>
      </w:r>
      <w:r w:rsidR="0091372A">
        <w:rPr>
          <w:rFonts w:hint="eastAsia"/>
        </w:rPr>
        <w:t xml:space="preserve">s not a burden for WA MT if the requirement is defined. WA MT may be very easy to meet the requirement, but considering </w:t>
      </w:r>
      <w:r w:rsidR="00F9691B">
        <w:rPr>
          <w:rFonts w:hint="eastAsia"/>
        </w:rPr>
        <w:t xml:space="preserve">defining the same requirement may be simpler from </w:t>
      </w:r>
      <w:r w:rsidR="0091372A">
        <w:rPr>
          <w:rFonts w:hint="eastAsia"/>
        </w:rPr>
        <w:t xml:space="preserve">the </w:t>
      </w:r>
      <w:r w:rsidR="0091372A">
        <w:t>spec and the measurement</w:t>
      </w:r>
      <w:r w:rsidR="0091372A">
        <w:rPr>
          <w:rFonts w:hint="eastAsia"/>
        </w:rPr>
        <w:t xml:space="preserve"> </w:t>
      </w:r>
      <w:r w:rsidR="00F9691B">
        <w:t>equipment</w:t>
      </w:r>
      <w:r w:rsidR="00F9691B">
        <w:rPr>
          <w:rFonts w:hint="eastAsia"/>
        </w:rPr>
        <w:t xml:space="preserve"> </w:t>
      </w:r>
      <w:r w:rsidR="00F9691B">
        <w:t>perspective</w:t>
      </w:r>
      <w:r w:rsidR="00F9691B">
        <w:rPr>
          <w:rFonts w:hint="eastAsia"/>
        </w:rPr>
        <w:t>, the requirement can be defined for WA MT.</w:t>
      </w:r>
    </w:p>
    <w:p w:rsidR="00E065A2" w:rsidRDefault="00E065A2" w:rsidP="005B512F">
      <w:pPr>
        <w:rPr>
          <w:b/>
        </w:rPr>
      </w:pPr>
      <w:r w:rsidRPr="005B512F">
        <w:rPr>
          <w:rFonts w:hint="eastAsia"/>
          <w:b/>
        </w:rPr>
        <w:t xml:space="preserve">Proposal </w:t>
      </w:r>
      <w:r w:rsidR="000F5449">
        <w:rPr>
          <w:rFonts w:hint="eastAsia"/>
          <w:b/>
        </w:rPr>
        <w:t>7</w:t>
      </w:r>
      <w:r w:rsidRPr="005B512F">
        <w:rPr>
          <w:rFonts w:hint="eastAsia"/>
          <w:b/>
        </w:rPr>
        <w:t xml:space="preserve">: EVM </w:t>
      </w:r>
      <w:r w:rsidRPr="005B512F">
        <w:rPr>
          <w:b/>
        </w:rPr>
        <w:t>equalizer spectrum flatness</w:t>
      </w:r>
      <w:r w:rsidRPr="005B512F">
        <w:rPr>
          <w:rFonts w:hint="eastAsia"/>
          <w:b/>
        </w:rPr>
        <w:t xml:space="preserve"> requirement is </w:t>
      </w:r>
      <w:r w:rsidR="0091372A">
        <w:rPr>
          <w:rFonts w:hint="eastAsia"/>
          <w:b/>
        </w:rPr>
        <w:t xml:space="preserve">defined </w:t>
      </w:r>
      <w:r w:rsidRPr="005B512F">
        <w:rPr>
          <w:rFonts w:hint="eastAsia"/>
          <w:b/>
        </w:rPr>
        <w:t xml:space="preserve">for </w:t>
      </w:r>
      <w:r w:rsidR="0091372A">
        <w:rPr>
          <w:rFonts w:hint="eastAsia"/>
          <w:b/>
        </w:rPr>
        <w:t xml:space="preserve">both </w:t>
      </w:r>
      <w:r w:rsidRPr="005B512F">
        <w:rPr>
          <w:rFonts w:hint="eastAsia"/>
          <w:b/>
        </w:rPr>
        <w:t>WA MT</w:t>
      </w:r>
      <w:r w:rsidR="0091372A">
        <w:rPr>
          <w:rFonts w:hint="eastAsia"/>
          <w:b/>
        </w:rPr>
        <w:t xml:space="preserve"> and LA MT.</w:t>
      </w:r>
    </w:p>
    <w:p w:rsidR="0091372A" w:rsidRPr="0091372A" w:rsidRDefault="0091372A" w:rsidP="005B512F">
      <w:pPr>
        <w:rPr>
          <w:b/>
        </w:rPr>
      </w:pPr>
      <w:r>
        <w:rPr>
          <w:rFonts w:hint="eastAsia"/>
        </w:rPr>
        <w:t xml:space="preserve">As </w:t>
      </w:r>
      <w:r w:rsidR="000F5449" w:rsidRPr="005B512F">
        <w:rPr>
          <w:rFonts w:hint="eastAsia"/>
        </w:rPr>
        <w:t xml:space="preserve">EVM </w:t>
      </w:r>
      <w:r w:rsidR="000F5449" w:rsidRPr="005B512F">
        <w:t>equalizer spectrum flatness</w:t>
      </w:r>
      <w:r w:rsidR="000F5449" w:rsidRPr="005B512F">
        <w:rPr>
          <w:rFonts w:hint="eastAsia"/>
        </w:rPr>
        <w:t xml:space="preserve"> requirement</w:t>
      </w:r>
      <w:r w:rsidR="000F5449">
        <w:rPr>
          <w:rFonts w:hint="eastAsia"/>
        </w:rPr>
        <w:t xml:space="preserve"> is</w:t>
      </w:r>
      <w:r>
        <w:rPr>
          <w:rFonts w:hint="eastAsia"/>
        </w:rPr>
        <w:t xml:space="preserve"> a relative requirement, the UE FR1 conducted requirements can be reused for type 1-O.</w:t>
      </w:r>
      <w:r w:rsidR="00092E37">
        <w:rPr>
          <w:rFonts w:hint="eastAsia"/>
        </w:rPr>
        <w:t xml:space="preserve"> It</w:t>
      </w:r>
      <w:r w:rsidR="00092E37">
        <w:t>’</w:t>
      </w:r>
      <w:r w:rsidR="00092E37">
        <w:rPr>
          <w:rFonts w:hint="eastAsia"/>
        </w:rPr>
        <w:t xml:space="preserve">s difficult to test radiated </w:t>
      </w:r>
      <w:r w:rsidR="00D13238">
        <w:t>requirements</w:t>
      </w:r>
      <w:r w:rsidR="00092E37">
        <w:rPr>
          <w:rFonts w:hint="eastAsia"/>
        </w:rPr>
        <w:t>, so the ETC requirement doesn</w:t>
      </w:r>
      <w:r w:rsidR="00092E37">
        <w:t>’</w:t>
      </w:r>
      <w:r w:rsidR="00092E37">
        <w:rPr>
          <w:rFonts w:hint="eastAsia"/>
        </w:rPr>
        <w:t>t apply to IAB-MT type 1-O.</w:t>
      </w:r>
    </w:p>
    <w:p w:rsidR="00092E37" w:rsidRPr="00092E37" w:rsidRDefault="00E065A2" w:rsidP="005B512F">
      <w:pPr>
        <w:rPr>
          <w:b/>
        </w:rPr>
      </w:pPr>
      <w:r w:rsidRPr="005B512F">
        <w:rPr>
          <w:rFonts w:hint="eastAsia"/>
          <w:b/>
        </w:rPr>
        <w:t xml:space="preserve">Proposal </w:t>
      </w:r>
      <w:r w:rsidR="000F5449">
        <w:rPr>
          <w:rFonts w:hint="eastAsia"/>
          <w:b/>
        </w:rPr>
        <w:t>8</w:t>
      </w:r>
      <w:r w:rsidRPr="005B512F">
        <w:rPr>
          <w:rFonts w:hint="eastAsia"/>
          <w:b/>
        </w:rPr>
        <w:t xml:space="preserve">: EVM </w:t>
      </w:r>
      <w:r w:rsidRPr="005B512F">
        <w:rPr>
          <w:b/>
        </w:rPr>
        <w:t>equalizer spectrum flatness</w:t>
      </w:r>
      <w:r w:rsidRPr="005B512F">
        <w:rPr>
          <w:rFonts w:hint="eastAsia"/>
          <w:b/>
        </w:rPr>
        <w:t xml:space="preserve"> requirement for </w:t>
      </w:r>
      <w:r w:rsidR="0091372A">
        <w:rPr>
          <w:rFonts w:hint="eastAsia"/>
          <w:b/>
        </w:rPr>
        <w:t>IAB-</w:t>
      </w:r>
      <w:r w:rsidRPr="005B512F">
        <w:rPr>
          <w:rFonts w:hint="eastAsia"/>
          <w:b/>
        </w:rPr>
        <w:t>MT type 1-H</w:t>
      </w:r>
      <w:r w:rsidR="0091372A">
        <w:rPr>
          <w:rFonts w:hint="eastAsia"/>
          <w:b/>
        </w:rPr>
        <w:t xml:space="preserve"> reuses</w:t>
      </w:r>
      <w:r w:rsidRPr="005B512F">
        <w:rPr>
          <w:rFonts w:hint="eastAsia"/>
          <w:b/>
        </w:rPr>
        <w:t xml:space="preserve"> UE FR1 requirement.</w:t>
      </w:r>
    </w:p>
    <w:p w:rsidR="00092E37" w:rsidRPr="00092E37" w:rsidRDefault="00092E37" w:rsidP="005B512F">
      <w:pPr>
        <w:rPr>
          <w:b/>
        </w:rPr>
      </w:pPr>
      <w:r w:rsidRPr="005B512F">
        <w:rPr>
          <w:rFonts w:hint="eastAsia"/>
          <w:b/>
        </w:rPr>
        <w:t xml:space="preserve">Proposal </w:t>
      </w:r>
      <w:r>
        <w:rPr>
          <w:rFonts w:hint="eastAsia"/>
          <w:b/>
        </w:rPr>
        <w:t>9</w:t>
      </w:r>
      <w:r w:rsidRPr="005B512F">
        <w:rPr>
          <w:rFonts w:hint="eastAsia"/>
          <w:b/>
        </w:rPr>
        <w:t xml:space="preserve">: EVM </w:t>
      </w:r>
      <w:r w:rsidRPr="005B512F">
        <w:rPr>
          <w:b/>
        </w:rPr>
        <w:t>equalizer spectrum flatness</w:t>
      </w:r>
      <w:r w:rsidRPr="005B512F">
        <w:rPr>
          <w:rFonts w:hint="eastAsia"/>
          <w:b/>
        </w:rPr>
        <w:t xml:space="preserve"> requirement for</w:t>
      </w:r>
      <w:r>
        <w:rPr>
          <w:rFonts w:hint="eastAsia"/>
          <w:b/>
        </w:rPr>
        <w:t xml:space="preserve"> type 1-O</w:t>
      </w:r>
      <w:r w:rsidRPr="005B512F">
        <w:rPr>
          <w:rFonts w:hint="eastAsia"/>
          <w:b/>
        </w:rPr>
        <w:t xml:space="preserve"> </w:t>
      </w:r>
      <w:r>
        <w:rPr>
          <w:rFonts w:hint="eastAsia"/>
          <w:b/>
        </w:rPr>
        <w:t>is the same as IAB-</w:t>
      </w:r>
      <w:r w:rsidRPr="005B512F">
        <w:rPr>
          <w:rFonts w:hint="eastAsia"/>
          <w:b/>
        </w:rPr>
        <w:t>MT type 1-H</w:t>
      </w:r>
      <w:r>
        <w:rPr>
          <w:rFonts w:hint="eastAsia"/>
          <w:b/>
        </w:rPr>
        <w:t xml:space="preserve"> normal </w:t>
      </w:r>
      <w:r>
        <w:rPr>
          <w:b/>
        </w:rPr>
        <w:t>temperature</w:t>
      </w:r>
      <w:r>
        <w:rPr>
          <w:rFonts w:hint="eastAsia"/>
          <w:b/>
        </w:rPr>
        <w:t xml:space="preserve"> requirement.</w:t>
      </w:r>
    </w:p>
    <w:p w:rsidR="00D97E4C" w:rsidRPr="00E065A2" w:rsidRDefault="00E065A2" w:rsidP="00D97E4C">
      <w:pPr>
        <w:rPr>
          <w:lang w:val="en-US"/>
        </w:rPr>
      </w:pPr>
      <w:r w:rsidRPr="005B512F">
        <w:rPr>
          <w:rFonts w:hint="eastAsia"/>
          <w:b/>
        </w:rPr>
        <w:t xml:space="preserve">Proposal </w:t>
      </w:r>
      <w:r w:rsidR="00092E37">
        <w:rPr>
          <w:rFonts w:hint="eastAsia"/>
          <w:b/>
        </w:rPr>
        <w:t>10</w:t>
      </w:r>
      <w:r w:rsidRPr="005B512F">
        <w:rPr>
          <w:rFonts w:hint="eastAsia"/>
          <w:b/>
        </w:rPr>
        <w:t xml:space="preserve">: EVM </w:t>
      </w:r>
      <w:r w:rsidRPr="005B512F">
        <w:rPr>
          <w:b/>
        </w:rPr>
        <w:t>equalizer spectrum flatness</w:t>
      </w:r>
      <w:r w:rsidRPr="005B512F">
        <w:rPr>
          <w:rFonts w:hint="eastAsia"/>
          <w:b/>
        </w:rPr>
        <w:t xml:space="preserve"> requirement for </w:t>
      </w:r>
      <w:r w:rsidR="0091372A">
        <w:rPr>
          <w:rFonts w:hint="eastAsia"/>
          <w:b/>
        </w:rPr>
        <w:t>IAB-MT</w:t>
      </w:r>
      <w:r w:rsidRPr="005B512F">
        <w:rPr>
          <w:rFonts w:hint="eastAsia"/>
          <w:b/>
        </w:rPr>
        <w:t xml:space="preserve"> typ</w:t>
      </w:r>
      <w:r w:rsidR="0091372A">
        <w:rPr>
          <w:rFonts w:hint="eastAsia"/>
          <w:b/>
        </w:rPr>
        <w:t>e 2-O reuses</w:t>
      </w:r>
      <w:r w:rsidRPr="005B512F">
        <w:rPr>
          <w:rFonts w:hint="eastAsia"/>
          <w:b/>
        </w:rPr>
        <w:t xml:space="preserve"> UE FR2 requirement.</w:t>
      </w:r>
    </w:p>
    <w:p w:rsidR="00341319" w:rsidRPr="00A455C0" w:rsidRDefault="00341319" w:rsidP="0034131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8276E9" w:rsidRDefault="00341319" w:rsidP="00CB45C3">
      <w:pPr>
        <w:spacing w:beforeLines="50" w:before="120" w:after="0"/>
        <w:jc w:val="left"/>
        <w:rPr>
          <w:sz w:val="20"/>
          <w:szCs w:val="20"/>
        </w:rPr>
      </w:pPr>
      <w:r>
        <w:rPr>
          <w:rFonts w:hint="eastAsia"/>
          <w:sz w:val="20"/>
          <w:szCs w:val="20"/>
        </w:rPr>
        <w:t xml:space="preserve">This contribution provides the further thinking of IAB-MT </w:t>
      </w:r>
      <w:r w:rsidR="008276E9">
        <w:rPr>
          <w:rFonts w:hint="eastAsia"/>
          <w:sz w:val="20"/>
          <w:szCs w:val="20"/>
        </w:rPr>
        <w:t xml:space="preserve">transmit signal quality. </w:t>
      </w:r>
    </w:p>
    <w:p w:rsidR="008276E9" w:rsidRDefault="008276E9" w:rsidP="00CB45C3">
      <w:pPr>
        <w:spacing w:beforeLines="50" w:before="120" w:after="0"/>
        <w:jc w:val="left"/>
        <w:rPr>
          <w:sz w:val="20"/>
          <w:szCs w:val="20"/>
        </w:rPr>
      </w:pPr>
      <w:r>
        <w:rPr>
          <w:rFonts w:hint="eastAsia"/>
          <w:sz w:val="20"/>
          <w:szCs w:val="20"/>
        </w:rPr>
        <w:t xml:space="preserve">For EVM </w:t>
      </w:r>
      <w:r>
        <w:rPr>
          <w:sz w:val="20"/>
          <w:szCs w:val="20"/>
        </w:rPr>
        <w:t>measurement</w:t>
      </w:r>
      <w:r>
        <w:rPr>
          <w:rFonts w:hint="eastAsia"/>
          <w:sz w:val="20"/>
          <w:szCs w:val="20"/>
        </w:rPr>
        <w:t xml:space="preserve"> procedure, we have the following proposal,</w:t>
      </w:r>
    </w:p>
    <w:p w:rsidR="008276E9" w:rsidRPr="000F5449" w:rsidRDefault="000F5449" w:rsidP="000F5449">
      <w:pPr>
        <w:pStyle w:val="B10"/>
        <w:ind w:left="0" w:firstLine="0"/>
      </w:pPr>
      <w:r w:rsidRPr="002A6107">
        <w:rPr>
          <w:rFonts w:hint="eastAsia"/>
          <w:b/>
          <w:lang w:eastAsia="zh-CN"/>
        </w:rPr>
        <w:t>Proposal</w:t>
      </w:r>
      <w:r>
        <w:rPr>
          <w:rFonts w:hint="eastAsia"/>
          <w:b/>
          <w:lang w:eastAsia="zh-CN"/>
        </w:rPr>
        <w:t xml:space="preserve"> 1</w:t>
      </w:r>
      <w:r w:rsidRPr="002A6107">
        <w:rPr>
          <w:rFonts w:hint="eastAsia"/>
          <w:b/>
          <w:lang w:eastAsia="zh-CN"/>
        </w:rPr>
        <w:t xml:space="preserve">: </w:t>
      </w:r>
      <w:r>
        <w:rPr>
          <w:rFonts w:hint="eastAsia"/>
          <w:b/>
          <w:lang w:eastAsia="zh-CN"/>
        </w:rPr>
        <w:t xml:space="preserve">The whole </w:t>
      </w:r>
      <w:r w:rsidRPr="002A6107">
        <w:rPr>
          <w:rFonts w:hint="eastAsia"/>
          <w:b/>
          <w:lang w:eastAsia="zh-CN"/>
        </w:rPr>
        <w:t xml:space="preserve">UE EVM measurement process is </w:t>
      </w:r>
      <w:r>
        <w:rPr>
          <w:rFonts w:hint="eastAsia"/>
          <w:b/>
          <w:lang w:eastAsia="zh-CN"/>
        </w:rPr>
        <w:t>re</w:t>
      </w:r>
      <w:r w:rsidRPr="002A6107">
        <w:rPr>
          <w:rFonts w:hint="eastAsia"/>
          <w:b/>
          <w:lang w:eastAsia="zh-CN"/>
        </w:rPr>
        <w:t>used by IAB-MT.</w:t>
      </w:r>
    </w:p>
    <w:p w:rsidR="00341319" w:rsidRDefault="008276E9" w:rsidP="00CB45C3">
      <w:pPr>
        <w:spacing w:beforeLines="50" w:before="120" w:after="0"/>
        <w:jc w:val="left"/>
        <w:rPr>
          <w:sz w:val="20"/>
          <w:szCs w:val="20"/>
        </w:rPr>
      </w:pPr>
      <w:r>
        <w:rPr>
          <w:rFonts w:hint="eastAsia"/>
          <w:sz w:val="20"/>
          <w:szCs w:val="20"/>
        </w:rPr>
        <w:t xml:space="preserve">For </w:t>
      </w:r>
      <w:r w:rsidR="00341319">
        <w:rPr>
          <w:rFonts w:hint="eastAsia"/>
          <w:sz w:val="20"/>
          <w:szCs w:val="20"/>
        </w:rPr>
        <w:t>in-band emission requirements</w:t>
      </w:r>
      <w:r>
        <w:rPr>
          <w:rFonts w:hint="eastAsia"/>
          <w:sz w:val="20"/>
          <w:szCs w:val="20"/>
        </w:rPr>
        <w:t xml:space="preserve">, we have the following </w:t>
      </w:r>
      <w:r w:rsidR="00341319">
        <w:rPr>
          <w:rFonts w:hint="eastAsia"/>
          <w:sz w:val="20"/>
          <w:szCs w:val="20"/>
        </w:rPr>
        <w:t>proposals.</w:t>
      </w:r>
    </w:p>
    <w:p w:rsidR="000F5449" w:rsidRDefault="000F5449" w:rsidP="000F5449">
      <w:pPr>
        <w:rPr>
          <w:b/>
        </w:rPr>
      </w:pPr>
      <w:r w:rsidRPr="008D357A">
        <w:rPr>
          <w:rFonts w:hint="eastAsia"/>
          <w:b/>
        </w:rPr>
        <w:t>Proposal</w:t>
      </w:r>
      <w:r>
        <w:rPr>
          <w:rFonts w:hint="eastAsia"/>
          <w:b/>
        </w:rPr>
        <w:t xml:space="preserve"> 2</w:t>
      </w:r>
      <w:r w:rsidRPr="008D357A">
        <w:rPr>
          <w:rFonts w:hint="eastAsia"/>
          <w:b/>
        </w:rPr>
        <w:t xml:space="preserve">: </w:t>
      </w:r>
      <w:r>
        <w:rPr>
          <w:rFonts w:hint="eastAsia"/>
          <w:b/>
        </w:rPr>
        <w:t xml:space="preserve">For in-band emission requirements, </w:t>
      </w:r>
      <w:r w:rsidRPr="008D357A">
        <w:rPr>
          <w:rFonts w:hint="eastAsia"/>
          <w:b/>
        </w:rPr>
        <w:t xml:space="preserve">keep the previous </w:t>
      </w:r>
      <w:r w:rsidRPr="008D357A">
        <w:rPr>
          <w:b/>
        </w:rPr>
        <w:t>agreement</w:t>
      </w:r>
      <w:r w:rsidRPr="008D357A">
        <w:rPr>
          <w:rFonts w:hint="eastAsia"/>
          <w:b/>
        </w:rPr>
        <w:t xml:space="preserve"> for FR2 in [1] and the same approach is used for FR1.</w:t>
      </w:r>
    </w:p>
    <w:p w:rsidR="000F5449" w:rsidRPr="008D357A" w:rsidRDefault="000F5449" w:rsidP="000F5449">
      <w:pPr>
        <w:rPr>
          <w:b/>
        </w:rPr>
      </w:pPr>
      <w:r>
        <w:rPr>
          <w:rFonts w:hint="eastAsia"/>
          <w:b/>
        </w:rPr>
        <w:t>Proposal 3: IAB-MT type 1-O in-band emission requirement follows type 1-H requirements.</w:t>
      </w:r>
    </w:p>
    <w:p w:rsidR="000F5449" w:rsidRDefault="000F5449" w:rsidP="000F5449">
      <w:pPr>
        <w:spacing w:beforeLines="50" w:before="120" w:after="0"/>
        <w:jc w:val="left"/>
        <w:rPr>
          <w:sz w:val="20"/>
          <w:szCs w:val="20"/>
        </w:rPr>
      </w:pPr>
      <w:r>
        <w:rPr>
          <w:rFonts w:hint="eastAsia"/>
          <w:sz w:val="20"/>
          <w:szCs w:val="20"/>
        </w:rPr>
        <w:t>For carrier leakage requirements, we have the following proposals.</w:t>
      </w:r>
    </w:p>
    <w:p w:rsidR="00815C8D" w:rsidRDefault="00815C8D" w:rsidP="00815C8D">
      <w:pPr>
        <w:rPr>
          <w:b/>
          <w:lang w:val="en-US"/>
        </w:rPr>
      </w:pPr>
      <w:r w:rsidRPr="001E4E42">
        <w:rPr>
          <w:rFonts w:hint="eastAsia"/>
          <w:b/>
          <w:lang w:val="en-US"/>
        </w:rPr>
        <w:t xml:space="preserve">Proposal </w:t>
      </w:r>
      <w:r>
        <w:rPr>
          <w:rFonts w:hint="eastAsia"/>
          <w:b/>
          <w:lang w:val="en-US"/>
        </w:rPr>
        <w:t>4</w:t>
      </w:r>
      <w:r w:rsidRPr="001E4E42">
        <w:rPr>
          <w:rFonts w:hint="eastAsia"/>
          <w:b/>
          <w:lang w:val="en-US"/>
        </w:rPr>
        <w:t xml:space="preserve">: Carrier leakage requirement treatment follows UE approach, i.e. the report </w:t>
      </w:r>
      <w:r w:rsidRPr="001E4E42">
        <w:rPr>
          <w:b/>
          <w:lang w:val="en-US"/>
        </w:rPr>
        <w:t>mechanism</w:t>
      </w:r>
      <w:r w:rsidRPr="001E4E42">
        <w:rPr>
          <w:rFonts w:hint="eastAsia"/>
          <w:b/>
          <w:lang w:val="en-US"/>
        </w:rPr>
        <w:t xml:space="preserve"> is captured in the in-band emission requirement and</w:t>
      </w:r>
      <w:r>
        <w:rPr>
          <w:rFonts w:hint="eastAsia"/>
          <w:b/>
          <w:lang w:val="en-US"/>
        </w:rPr>
        <w:t xml:space="preserve"> in</w:t>
      </w:r>
      <w:r w:rsidRPr="001E4E42">
        <w:rPr>
          <w:rFonts w:hint="eastAsia"/>
          <w:b/>
          <w:lang w:val="en-US"/>
        </w:rPr>
        <w:t xml:space="preserve"> the test requirement.</w:t>
      </w:r>
    </w:p>
    <w:p w:rsidR="00815C8D" w:rsidRDefault="00815C8D" w:rsidP="00815C8D">
      <w:pPr>
        <w:rPr>
          <w:b/>
        </w:rPr>
      </w:pPr>
      <w:r>
        <w:rPr>
          <w:rFonts w:hint="eastAsia"/>
          <w:b/>
        </w:rPr>
        <w:lastRenderedPageBreak/>
        <w:t>Proposal 5: IAB-MT type 1-H and type 1-O in-band emission requirement reuses UE FR1 requirements.</w:t>
      </w:r>
    </w:p>
    <w:p w:rsidR="00815C8D" w:rsidRPr="0091372A" w:rsidRDefault="00815C8D" w:rsidP="00815C8D">
      <w:r>
        <w:rPr>
          <w:rFonts w:hint="eastAsia"/>
          <w:b/>
        </w:rPr>
        <w:t>Proposal 6: IAB-MT type 2-O in-band emission requirement reuses UE FR2 requirements.</w:t>
      </w:r>
    </w:p>
    <w:p w:rsidR="008276E9" w:rsidRDefault="008276E9" w:rsidP="00CB45C3">
      <w:pPr>
        <w:spacing w:beforeLines="50" w:before="120" w:after="0"/>
        <w:rPr>
          <w:lang w:val="en-US"/>
        </w:rPr>
      </w:pPr>
      <w:r>
        <w:rPr>
          <w:rFonts w:hint="eastAsia"/>
          <w:lang w:val="en-US"/>
        </w:rPr>
        <w:t xml:space="preserve">For EVM equalizer spectrum flatness, we </w:t>
      </w:r>
      <w:r>
        <w:rPr>
          <w:rFonts w:hint="eastAsia"/>
          <w:sz w:val="20"/>
          <w:szCs w:val="20"/>
        </w:rPr>
        <w:t>have the following proposal,</w:t>
      </w:r>
    </w:p>
    <w:p w:rsidR="000F5449" w:rsidRDefault="000F5449" w:rsidP="000F5449">
      <w:pPr>
        <w:rPr>
          <w:b/>
        </w:rPr>
      </w:pPr>
      <w:r w:rsidRPr="005B512F">
        <w:rPr>
          <w:rFonts w:hint="eastAsia"/>
          <w:b/>
        </w:rPr>
        <w:t xml:space="preserve">Proposal </w:t>
      </w:r>
      <w:r>
        <w:rPr>
          <w:rFonts w:hint="eastAsia"/>
          <w:b/>
        </w:rPr>
        <w:t>7</w:t>
      </w:r>
      <w:r w:rsidRPr="005B512F">
        <w:rPr>
          <w:rFonts w:hint="eastAsia"/>
          <w:b/>
        </w:rPr>
        <w:t xml:space="preserve">: EVM </w:t>
      </w:r>
      <w:r w:rsidRPr="005B512F">
        <w:rPr>
          <w:b/>
        </w:rPr>
        <w:t>equalizer spectrum flatness</w:t>
      </w:r>
      <w:r w:rsidRPr="005B512F">
        <w:rPr>
          <w:rFonts w:hint="eastAsia"/>
          <w:b/>
        </w:rPr>
        <w:t xml:space="preserve"> requirement is </w:t>
      </w:r>
      <w:r>
        <w:rPr>
          <w:rFonts w:hint="eastAsia"/>
          <w:b/>
        </w:rPr>
        <w:t xml:space="preserve">defined </w:t>
      </w:r>
      <w:r w:rsidRPr="005B512F">
        <w:rPr>
          <w:rFonts w:hint="eastAsia"/>
          <w:b/>
        </w:rPr>
        <w:t xml:space="preserve">for </w:t>
      </w:r>
      <w:r>
        <w:rPr>
          <w:rFonts w:hint="eastAsia"/>
          <w:b/>
        </w:rPr>
        <w:t xml:space="preserve">both </w:t>
      </w:r>
      <w:r w:rsidRPr="005B512F">
        <w:rPr>
          <w:rFonts w:hint="eastAsia"/>
          <w:b/>
        </w:rPr>
        <w:t>WA MT</w:t>
      </w:r>
      <w:r>
        <w:rPr>
          <w:rFonts w:hint="eastAsia"/>
          <w:b/>
        </w:rPr>
        <w:t xml:space="preserve"> and LA MT.</w:t>
      </w:r>
    </w:p>
    <w:p w:rsidR="00092E37" w:rsidRPr="00092E37" w:rsidRDefault="00092E37" w:rsidP="00092E37">
      <w:pPr>
        <w:rPr>
          <w:b/>
        </w:rPr>
      </w:pPr>
      <w:r w:rsidRPr="005B512F">
        <w:rPr>
          <w:rFonts w:hint="eastAsia"/>
          <w:b/>
        </w:rPr>
        <w:t xml:space="preserve">Proposal </w:t>
      </w:r>
      <w:r>
        <w:rPr>
          <w:rFonts w:hint="eastAsia"/>
          <w:b/>
        </w:rPr>
        <w:t>8</w:t>
      </w:r>
      <w:r w:rsidRPr="005B512F">
        <w:rPr>
          <w:rFonts w:hint="eastAsia"/>
          <w:b/>
        </w:rPr>
        <w:t xml:space="preserve">: EVM </w:t>
      </w:r>
      <w:r w:rsidRPr="005B512F">
        <w:rPr>
          <w:b/>
        </w:rPr>
        <w:t>equalizer spectrum flatness</w:t>
      </w:r>
      <w:r w:rsidRPr="005B512F">
        <w:rPr>
          <w:rFonts w:hint="eastAsia"/>
          <w:b/>
        </w:rPr>
        <w:t xml:space="preserve"> requirement for </w:t>
      </w:r>
      <w:r>
        <w:rPr>
          <w:rFonts w:hint="eastAsia"/>
          <w:b/>
        </w:rPr>
        <w:t>IAB-</w:t>
      </w:r>
      <w:r w:rsidRPr="005B512F">
        <w:rPr>
          <w:rFonts w:hint="eastAsia"/>
          <w:b/>
        </w:rPr>
        <w:t>MT type 1-H</w:t>
      </w:r>
      <w:r>
        <w:rPr>
          <w:rFonts w:hint="eastAsia"/>
          <w:b/>
        </w:rPr>
        <w:t xml:space="preserve"> reuses</w:t>
      </w:r>
      <w:r w:rsidRPr="005B512F">
        <w:rPr>
          <w:rFonts w:hint="eastAsia"/>
          <w:b/>
        </w:rPr>
        <w:t xml:space="preserve"> UE FR1 requirement.</w:t>
      </w:r>
    </w:p>
    <w:p w:rsidR="00092E37" w:rsidRPr="00092E37" w:rsidRDefault="00092E37" w:rsidP="00092E37">
      <w:pPr>
        <w:rPr>
          <w:b/>
        </w:rPr>
      </w:pPr>
      <w:r w:rsidRPr="005B512F">
        <w:rPr>
          <w:rFonts w:hint="eastAsia"/>
          <w:b/>
        </w:rPr>
        <w:t xml:space="preserve">Proposal </w:t>
      </w:r>
      <w:r>
        <w:rPr>
          <w:rFonts w:hint="eastAsia"/>
          <w:b/>
        </w:rPr>
        <w:t>9</w:t>
      </w:r>
      <w:r w:rsidRPr="005B512F">
        <w:rPr>
          <w:rFonts w:hint="eastAsia"/>
          <w:b/>
        </w:rPr>
        <w:t xml:space="preserve">: EVM </w:t>
      </w:r>
      <w:r w:rsidRPr="005B512F">
        <w:rPr>
          <w:b/>
        </w:rPr>
        <w:t>equalizer spectrum flatness</w:t>
      </w:r>
      <w:r w:rsidRPr="005B512F">
        <w:rPr>
          <w:rFonts w:hint="eastAsia"/>
          <w:b/>
        </w:rPr>
        <w:t xml:space="preserve"> requirement for</w:t>
      </w:r>
      <w:r>
        <w:rPr>
          <w:rFonts w:hint="eastAsia"/>
          <w:b/>
        </w:rPr>
        <w:t xml:space="preserve"> type 1-O</w:t>
      </w:r>
      <w:r w:rsidRPr="005B512F">
        <w:rPr>
          <w:rFonts w:hint="eastAsia"/>
          <w:b/>
        </w:rPr>
        <w:t xml:space="preserve"> </w:t>
      </w:r>
      <w:r>
        <w:rPr>
          <w:rFonts w:hint="eastAsia"/>
          <w:b/>
        </w:rPr>
        <w:t>is the same as IAB-</w:t>
      </w:r>
      <w:r w:rsidRPr="005B512F">
        <w:rPr>
          <w:rFonts w:hint="eastAsia"/>
          <w:b/>
        </w:rPr>
        <w:t>MT type 1-H</w:t>
      </w:r>
      <w:r>
        <w:rPr>
          <w:rFonts w:hint="eastAsia"/>
          <w:b/>
        </w:rPr>
        <w:t xml:space="preserve"> normal </w:t>
      </w:r>
      <w:r>
        <w:rPr>
          <w:b/>
        </w:rPr>
        <w:t>temperature</w:t>
      </w:r>
      <w:r>
        <w:rPr>
          <w:rFonts w:hint="eastAsia"/>
          <w:b/>
        </w:rPr>
        <w:t xml:space="preserve"> requirement.</w:t>
      </w:r>
    </w:p>
    <w:p w:rsidR="00092E37" w:rsidRPr="00E065A2" w:rsidRDefault="00092E37" w:rsidP="00092E37">
      <w:pPr>
        <w:rPr>
          <w:lang w:val="en-US"/>
        </w:rPr>
      </w:pPr>
      <w:r w:rsidRPr="005B512F">
        <w:rPr>
          <w:rFonts w:hint="eastAsia"/>
          <w:b/>
        </w:rPr>
        <w:t xml:space="preserve">Proposal </w:t>
      </w:r>
      <w:r>
        <w:rPr>
          <w:rFonts w:hint="eastAsia"/>
          <w:b/>
        </w:rPr>
        <w:t>10</w:t>
      </w:r>
      <w:r w:rsidRPr="005B512F">
        <w:rPr>
          <w:rFonts w:hint="eastAsia"/>
          <w:b/>
        </w:rPr>
        <w:t xml:space="preserve">: EVM </w:t>
      </w:r>
      <w:r w:rsidRPr="005B512F">
        <w:rPr>
          <w:b/>
        </w:rPr>
        <w:t>equalizer spectrum flatness</w:t>
      </w:r>
      <w:r w:rsidRPr="005B512F">
        <w:rPr>
          <w:rFonts w:hint="eastAsia"/>
          <w:b/>
        </w:rPr>
        <w:t xml:space="preserve"> requirement for </w:t>
      </w:r>
      <w:r>
        <w:rPr>
          <w:rFonts w:hint="eastAsia"/>
          <w:b/>
        </w:rPr>
        <w:t>IAB-MT</w:t>
      </w:r>
      <w:r w:rsidRPr="005B512F">
        <w:rPr>
          <w:rFonts w:hint="eastAsia"/>
          <w:b/>
        </w:rPr>
        <w:t xml:space="preserve"> typ</w:t>
      </w:r>
      <w:r>
        <w:rPr>
          <w:rFonts w:hint="eastAsia"/>
          <w:b/>
        </w:rPr>
        <w:t>e 2-O reuses</w:t>
      </w:r>
      <w:r w:rsidRPr="005B512F">
        <w:rPr>
          <w:rFonts w:hint="eastAsia"/>
          <w:b/>
        </w:rPr>
        <w:t xml:space="preserve"> UE FR2 requirement.</w:t>
      </w:r>
    </w:p>
    <w:p w:rsidR="00341319" w:rsidRDefault="00341319" w:rsidP="0034131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341319" w:rsidRPr="001E4E42" w:rsidRDefault="00341319" w:rsidP="00341319">
      <w:pPr>
        <w:rPr>
          <w:lang w:val="pl-PL"/>
        </w:rPr>
      </w:pPr>
      <w:r w:rsidRPr="001E4E42">
        <w:rPr>
          <w:lang w:val="pl-PL"/>
        </w:rPr>
        <w:t>[1]</w:t>
      </w:r>
      <w:r w:rsidRPr="001E4E42">
        <w:rPr>
          <w:rFonts w:hint="eastAsia"/>
          <w:lang w:val="pl-PL"/>
        </w:rPr>
        <w:t xml:space="preserve"> </w:t>
      </w:r>
      <w:r w:rsidRPr="001E4E42">
        <w:rPr>
          <w:lang w:val="pl-PL"/>
        </w:rPr>
        <w:t>R4-2008783</w:t>
      </w:r>
      <w:r>
        <w:rPr>
          <w:rFonts w:hint="eastAsia"/>
          <w:lang w:val="pl-PL"/>
        </w:rPr>
        <w:t xml:space="preserve">, </w:t>
      </w:r>
      <w:r>
        <w:rPr>
          <w:rFonts w:hint="eastAsia"/>
          <w:lang w:val="pl-PL"/>
        </w:rPr>
        <w:t>“</w:t>
      </w:r>
      <w:r w:rsidRPr="001E4E42">
        <w:rPr>
          <w:lang w:val="pl-PL"/>
        </w:rPr>
        <w:t>WF on transmit signal quality</w:t>
      </w:r>
      <w:r>
        <w:rPr>
          <w:rFonts w:hint="eastAsia"/>
          <w:lang w:val="pl-PL"/>
        </w:rPr>
        <w:t>”</w:t>
      </w:r>
      <w:r>
        <w:rPr>
          <w:rFonts w:hint="eastAsia"/>
          <w:lang w:val="pl-PL"/>
        </w:rPr>
        <w:t>, CATT</w:t>
      </w:r>
    </w:p>
    <w:p w:rsidR="00341319" w:rsidRPr="00610901" w:rsidRDefault="00341319" w:rsidP="00341319">
      <w:pPr>
        <w:rPr>
          <w:lang w:val="en-US"/>
        </w:rPr>
      </w:pPr>
      <w:r>
        <w:rPr>
          <w:rFonts w:hint="eastAsia"/>
          <w:lang w:val="fi-FI"/>
        </w:rPr>
        <w:t xml:space="preserve">[2] </w:t>
      </w:r>
      <w:r w:rsidRPr="00610901">
        <w:rPr>
          <w:lang w:val="fi-FI"/>
        </w:rPr>
        <w:t>R4-200</w:t>
      </w:r>
      <w:r w:rsidRPr="00610901">
        <w:rPr>
          <w:lang w:val="pl-PL"/>
        </w:rPr>
        <w:t>2496</w:t>
      </w:r>
      <w:r>
        <w:rPr>
          <w:rFonts w:hint="eastAsia"/>
          <w:lang w:val="pl-PL"/>
        </w:rPr>
        <w:t xml:space="preserve">,  </w:t>
      </w:r>
      <w:r>
        <w:rPr>
          <w:rFonts w:asciiTheme="minorHAnsi" w:hAnsiTheme="minorHAnsi" w:cstheme="minorHAnsi"/>
        </w:rPr>
        <w:t>“</w:t>
      </w:r>
      <w:r w:rsidRPr="00610901">
        <w:t xml:space="preserve">WF on IAB </w:t>
      </w:r>
      <w:proofErr w:type="spellStart"/>
      <w:r w:rsidRPr="00610901">
        <w:t>Tx</w:t>
      </w:r>
      <w:proofErr w:type="spellEnd"/>
      <w:r w:rsidRPr="00610901">
        <w:t xml:space="preserve"> Signal Quality</w:t>
      </w:r>
      <w:r>
        <w:rPr>
          <w:rFonts w:hint="eastAsia"/>
        </w:rPr>
        <w:t xml:space="preserve"> </w:t>
      </w:r>
      <w:r w:rsidRPr="00610901">
        <w:rPr>
          <w:lang w:val="fi-FI"/>
        </w:rPr>
        <w:t>Nokia</w:t>
      </w:r>
      <w:r>
        <w:rPr>
          <w:lang w:val="fi-FI"/>
        </w:rPr>
        <w:t>”</w:t>
      </w:r>
      <w:r w:rsidRPr="00610901">
        <w:rPr>
          <w:lang w:val="fi-FI"/>
        </w:rPr>
        <w:t>, Nokia Shanghai Bell</w:t>
      </w:r>
    </w:p>
    <w:p w:rsidR="009D6471" w:rsidRDefault="00614770" w:rsidP="009D6471">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Annex: </w:t>
      </w:r>
      <w:r w:rsidR="009D6471">
        <w:rPr>
          <w:rFonts w:hint="eastAsia"/>
          <w:lang w:eastAsia="zh-CN"/>
        </w:rPr>
        <w:t>TP for IAB TR</w:t>
      </w:r>
    </w:p>
    <w:p w:rsidR="00614770" w:rsidRDefault="00614770" w:rsidP="00614770">
      <w:pPr>
        <w:rPr>
          <w:i/>
          <w:color w:val="FF0000"/>
        </w:rPr>
      </w:pPr>
      <w:r w:rsidRPr="00614770">
        <w:rPr>
          <w:rFonts w:hint="eastAsia"/>
          <w:i/>
          <w:color w:val="FF0000"/>
        </w:rPr>
        <w:t>&lt;</w:t>
      </w:r>
      <w:r w:rsidR="00121F0D">
        <w:rPr>
          <w:rFonts w:hint="eastAsia"/>
          <w:i/>
          <w:color w:val="FF0000"/>
        </w:rPr>
        <w:t>Start of the TP</w:t>
      </w:r>
      <w:r w:rsidRPr="00614770">
        <w:rPr>
          <w:i/>
          <w:color w:val="FF0000"/>
        </w:rPr>
        <w:t>&gt;</w:t>
      </w:r>
    </w:p>
    <w:p w:rsidR="00652D37" w:rsidRDefault="00652D37" w:rsidP="00652D37">
      <w:pPr>
        <w:pStyle w:val="2"/>
      </w:pPr>
      <w:bookmarkStart w:id="109" w:name="_Toc13080181"/>
      <w:bookmarkStart w:id="110" w:name="_Toc18916168"/>
      <w:bookmarkStart w:id="111" w:name="_Toc43107537"/>
      <w:r>
        <w:rPr>
          <w:rFonts w:hint="eastAsia"/>
        </w:rPr>
        <w:t>7</w:t>
      </w:r>
      <w:r w:rsidRPr="007E346D">
        <w:t>.5</w:t>
      </w:r>
      <w:r w:rsidRPr="007E346D">
        <w:tab/>
        <w:t>Transmitted signal quality</w:t>
      </w:r>
      <w:bookmarkEnd w:id="109"/>
      <w:bookmarkEnd w:id="110"/>
      <w:bookmarkEnd w:id="111"/>
    </w:p>
    <w:p w:rsidR="00652D37" w:rsidRDefault="00652D37" w:rsidP="00652D37">
      <w:pPr>
        <w:pStyle w:val="Guidance"/>
      </w:pPr>
    </w:p>
    <w:p w:rsidR="00652D37" w:rsidRDefault="00652D37" w:rsidP="00652D37">
      <w:pPr>
        <w:pStyle w:val="3"/>
        <w:rPr>
          <w:lang w:val="en-US"/>
        </w:rPr>
      </w:pPr>
      <w:bookmarkStart w:id="112" w:name="_Toc43107538"/>
      <w:r>
        <w:rPr>
          <w:rFonts w:hint="eastAsia"/>
          <w:lang w:val="en-US"/>
        </w:rPr>
        <w:t>7.5.1 IAB-DU t</w:t>
      </w:r>
      <w:r w:rsidRPr="00844166">
        <w:rPr>
          <w:lang w:val="en-US"/>
        </w:rPr>
        <w:t>ransmitted signal quality</w:t>
      </w:r>
      <w:bookmarkEnd w:id="112"/>
    </w:p>
    <w:p w:rsidR="00652D37" w:rsidRDefault="00652D37" w:rsidP="00652D37">
      <w:pPr>
        <w:rPr>
          <w:lang w:val="en-US"/>
        </w:rPr>
      </w:pPr>
      <w:r w:rsidRPr="00B3763C">
        <w:rPr>
          <w:rFonts w:hint="eastAsia"/>
          <w:lang w:val="en-US"/>
        </w:rPr>
        <w:t xml:space="preserve">As the </w:t>
      </w:r>
      <w:r>
        <w:rPr>
          <w:rFonts w:hint="eastAsia"/>
          <w:lang w:val="en-US"/>
        </w:rPr>
        <w:t xml:space="preserve">IAB-DU </w:t>
      </w:r>
      <w:r>
        <w:rPr>
          <w:lang w:val="en-US"/>
        </w:rPr>
        <w:t>behavior</w:t>
      </w:r>
      <w:r>
        <w:rPr>
          <w:rFonts w:hint="eastAsia"/>
          <w:lang w:val="en-US"/>
        </w:rPr>
        <w:t xml:space="preserve"> is very similar with BS, all of the t</w:t>
      </w:r>
      <w:r w:rsidRPr="00D35B41">
        <w:rPr>
          <w:lang w:val="en-US"/>
        </w:rPr>
        <w:t>ransmitted signal quality</w:t>
      </w:r>
      <w:r>
        <w:rPr>
          <w:rFonts w:hint="eastAsia"/>
          <w:lang w:val="en-US"/>
        </w:rPr>
        <w:t xml:space="preserve"> requirements can be imported from BS. Therefore, the frequency error, </w:t>
      </w:r>
      <w:r w:rsidRPr="001851A0">
        <w:rPr>
          <w:rFonts w:hint="eastAsia"/>
          <w:lang w:val="en-US"/>
        </w:rPr>
        <w:t>m</w:t>
      </w:r>
      <w:r w:rsidRPr="001851A0">
        <w:rPr>
          <w:lang w:val="en-US"/>
        </w:rPr>
        <w:t>odulation quality</w:t>
      </w:r>
      <w:r>
        <w:rPr>
          <w:rFonts w:hint="eastAsia"/>
          <w:lang w:val="en-US"/>
        </w:rPr>
        <w:t xml:space="preserve"> and </w:t>
      </w:r>
      <w:r w:rsidRPr="001851A0">
        <w:rPr>
          <w:rFonts w:hint="eastAsia"/>
          <w:lang w:val="en-US"/>
        </w:rPr>
        <w:t>t</w:t>
      </w:r>
      <w:r w:rsidRPr="001851A0">
        <w:rPr>
          <w:lang w:val="en-US"/>
        </w:rPr>
        <w:t>ime alignment error</w:t>
      </w:r>
      <w:r>
        <w:rPr>
          <w:rFonts w:hint="eastAsia"/>
          <w:lang w:val="en-US"/>
        </w:rPr>
        <w:t xml:space="preserve"> </w:t>
      </w:r>
      <w:r w:rsidRPr="00B3763C">
        <w:rPr>
          <w:lang w:val="en-US"/>
        </w:rPr>
        <w:t xml:space="preserve">requirements in clause </w:t>
      </w:r>
      <w:r w:rsidRPr="00B3763C">
        <w:rPr>
          <w:rFonts w:hint="eastAsia"/>
          <w:lang w:val="en-US"/>
        </w:rPr>
        <w:t>6.5.1</w:t>
      </w:r>
      <w:r>
        <w:rPr>
          <w:rFonts w:hint="eastAsia"/>
          <w:lang w:val="en-US"/>
        </w:rPr>
        <w:t xml:space="preserve">, </w:t>
      </w:r>
      <w:r w:rsidRPr="001851A0">
        <w:rPr>
          <w:rFonts w:hint="eastAsia"/>
          <w:lang w:val="en-US"/>
        </w:rPr>
        <w:t>6.5.2</w:t>
      </w:r>
      <w:r>
        <w:rPr>
          <w:rFonts w:hint="eastAsia"/>
          <w:lang w:val="en-US"/>
        </w:rPr>
        <w:t xml:space="preserve">, </w:t>
      </w:r>
      <w:r w:rsidRPr="001851A0">
        <w:rPr>
          <w:rFonts w:hint="eastAsia"/>
          <w:lang w:val="en-US"/>
        </w:rPr>
        <w:t>6.5.3</w:t>
      </w:r>
      <w:r w:rsidRPr="00B3763C">
        <w:rPr>
          <w:rFonts w:hint="eastAsia"/>
          <w:lang w:val="en-US"/>
        </w:rPr>
        <w:t xml:space="preserve"> for BS type 1-H </w:t>
      </w:r>
      <w:r w:rsidRPr="00B3763C">
        <w:rPr>
          <w:lang w:val="en-US"/>
        </w:rPr>
        <w:t>in TS 38.1</w:t>
      </w:r>
      <w:r w:rsidRPr="00B3763C">
        <w:rPr>
          <w:rFonts w:hint="eastAsia"/>
          <w:lang w:val="en-US"/>
        </w:rPr>
        <w:t>04</w:t>
      </w:r>
      <w:r w:rsidRPr="00B3763C">
        <w:rPr>
          <w:lang w:val="en-US"/>
        </w:rPr>
        <w:t xml:space="preserve"> [TBD] apply to IAB-DU type 1-H.</w:t>
      </w:r>
    </w:p>
    <w:p w:rsidR="00DE49F9" w:rsidRPr="00844166" w:rsidRDefault="00DE49F9" w:rsidP="00DE49F9">
      <w:pPr>
        <w:pStyle w:val="3"/>
        <w:rPr>
          <w:ins w:id="113" w:author="CATT" w:date="2020-07-29T16:14:00Z"/>
          <w:color w:val="FF0000"/>
        </w:rPr>
      </w:pPr>
      <w:ins w:id="114" w:author="CATT" w:date="2020-07-29T16:14:00Z">
        <w:r>
          <w:rPr>
            <w:rFonts w:hint="eastAsia"/>
            <w:lang w:val="en-US"/>
          </w:rPr>
          <w:t>7.5.2 IAB-MT t</w:t>
        </w:r>
        <w:r w:rsidRPr="00844166">
          <w:rPr>
            <w:lang w:val="en-US"/>
          </w:rPr>
          <w:t>ransmitted signal quality</w:t>
        </w:r>
      </w:ins>
    </w:p>
    <w:p w:rsidR="00DE49F9" w:rsidRDefault="00DE49F9" w:rsidP="00DE49F9">
      <w:pPr>
        <w:pStyle w:val="4"/>
        <w:rPr>
          <w:ins w:id="115" w:author="CATT" w:date="2020-07-29T16:14:00Z"/>
        </w:rPr>
      </w:pPr>
      <w:ins w:id="116" w:author="CATT" w:date="2020-07-29T16:14:00Z">
        <w:r>
          <w:rPr>
            <w:rFonts w:hint="eastAsia"/>
          </w:rPr>
          <w:t>7</w:t>
        </w:r>
        <w:r>
          <w:t>.</w:t>
        </w:r>
        <w:r>
          <w:rPr>
            <w:rFonts w:hint="eastAsia"/>
          </w:rPr>
          <w:t>5</w:t>
        </w:r>
        <w:r>
          <w:t>.</w:t>
        </w:r>
        <w:r>
          <w:rPr>
            <w:rFonts w:hint="eastAsia"/>
          </w:rPr>
          <w:t xml:space="preserve">2.1 </w:t>
        </w:r>
        <w:r>
          <w:t>Frequency error</w:t>
        </w:r>
      </w:ins>
    </w:p>
    <w:p w:rsidR="00C61794" w:rsidRDefault="00C61794" w:rsidP="00C61794">
      <w:pPr>
        <w:spacing w:before="0" w:after="120"/>
        <w:jc w:val="left"/>
        <w:rPr>
          <w:ins w:id="117" w:author="CATT" w:date="2020-07-30T10:34:00Z"/>
          <w:sz w:val="20"/>
          <w:szCs w:val="20"/>
        </w:rPr>
      </w:pPr>
      <w:ins w:id="118" w:author="CATT" w:date="2020-07-30T10:32:00Z">
        <w:r>
          <w:rPr>
            <w:rFonts w:hint="eastAsia"/>
            <w:lang w:val="en-US"/>
          </w:rPr>
          <w:t xml:space="preserve">As IAB-MT </w:t>
        </w:r>
        <w:r>
          <w:rPr>
            <w:lang w:val="en-US"/>
          </w:rPr>
          <w:t xml:space="preserve">function is more like a UE, UE frequency error correction can be a reference. </w:t>
        </w:r>
      </w:ins>
      <w:ins w:id="119" w:author="CATT" w:date="2020-07-30T10:34:00Z">
        <w:r>
          <w:rPr>
            <w:rFonts w:hint="eastAsia"/>
            <w:sz w:val="20"/>
            <w:szCs w:val="20"/>
          </w:rPr>
          <w:t xml:space="preserve">When BS transmits DL </w:t>
        </w:r>
        <w:r>
          <w:rPr>
            <w:sz w:val="20"/>
            <w:szCs w:val="20"/>
          </w:rPr>
          <w:t>signal</w:t>
        </w:r>
        <w:r>
          <w:rPr>
            <w:rFonts w:hint="eastAsia"/>
            <w:sz w:val="20"/>
            <w:szCs w:val="20"/>
          </w:rPr>
          <w:t xml:space="preserve"> to UE, UE does frequency error correction </w:t>
        </w:r>
        <w:r>
          <w:rPr>
            <w:sz w:val="20"/>
            <w:szCs w:val="20"/>
          </w:rPr>
          <w:t>algorithm</w:t>
        </w:r>
        <w:r>
          <w:rPr>
            <w:rFonts w:hint="eastAsia"/>
            <w:sz w:val="20"/>
            <w:szCs w:val="20"/>
          </w:rPr>
          <w:t xml:space="preserve"> to make sure UE follows BS with a relative low residual frequency error as said in TS 36.922</w:t>
        </w:r>
      </w:ins>
      <w:ins w:id="120" w:author="CATT" w:date="2020-07-30T10:42:00Z">
        <w:r>
          <w:rPr>
            <w:rFonts w:hint="eastAsia"/>
            <w:sz w:val="20"/>
            <w:szCs w:val="20"/>
          </w:rPr>
          <w:t>,</w:t>
        </w:r>
      </w:ins>
    </w:p>
    <w:p w:rsidR="00C61794" w:rsidRDefault="00C61794" w:rsidP="00C61794">
      <w:pPr>
        <w:spacing w:before="0" w:after="120"/>
        <w:jc w:val="left"/>
        <w:rPr>
          <w:ins w:id="121" w:author="CATT" w:date="2020-07-30T10:34:00Z"/>
          <w:sz w:val="20"/>
          <w:szCs w:val="20"/>
        </w:rPr>
      </w:pPr>
      <w:ins w:id="122" w:author="CATT" w:date="2020-07-30T10:34:00Z">
        <w:r>
          <w:t xml:space="preserve">“According to the OFDM performance analysis, as long as the residual frequency error after compensation is less than one </w:t>
        </w:r>
        <w:proofErr w:type="spellStart"/>
        <w:r>
          <w:t>percent</w:t>
        </w:r>
        <w:proofErr w:type="spellEnd"/>
        <w:r>
          <w:t xml:space="preserve"> of the subcarrier interval, the link performance degradation can be ignored.”</w:t>
        </w:r>
      </w:ins>
    </w:p>
    <w:p w:rsidR="00C61794" w:rsidRDefault="00C61794" w:rsidP="00C61794">
      <w:pPr>
        <w:spacing w:before="0" w:after="120"/>
        <w:jc w:val="left"/>
        <w:rPr>
          <w:ins w:id="123" w:author="CATT" w:date="2020-07-30T10:36:00Z"/>
          <w:sz w:val="20"/>
          <w:szCs w:val="20"/>
        </w:rPr>
      </w:pPr>
      <w:ins w:id="124" w:author="CATT" w:date="2020-07-30T10:36:00Z">
        <w:r>
          <w:rPr>
            <w:sz w:val="20"/>
            <w:szCs w:val="20"/>
          </w:rPr>
          <w:t>If</w:t>
        </w:r>
        <w:r>
          <w:rPr>
            <w:rFonts w:hint="eastAsia"/>
            <w:sz w:val="20"/>
            <w:szCs w:val="20"/>
          </w:rPr>
          <w:t xml:space="preserve"> 15KHz SCS</w:t>
        </w:r>
      </w:ins>
      <w:ins w:id="125" w:author="CATT" w:date="2020-07-30T10:37:00Z">
        <w:r>
          <w:rPr>
            <w:rFonts w:hint="eastAsia"/>
            <w:sz w:val="20"/>
            <w:szCs w:val="20"/>
          </w:rPr>
          <w:t xml:space="preserve"> is used</w:t>
        </w:r>
      </w:ins>
      <w:ins w:id="126" w:author="CATT" w:date="2020-07-30T10:36:00Z">
        <w:r>
          <w:rPr>
            <w:rFonts w:hint="eastAsia"/>
            <w:sz w:val="20"/>
            <w:szCs w:val="20"/>
          </w:rPr>
          <w:t xml:space="preserve">, one </w:t>
        </w:r>
        <w:proofErr w:type="spellStart"/>
        <w:r>
          <w:rPr>
            <w:rFonts w:hint="eastAsia"/>
            <w:sz w:val="20"/>
            <w:szCs w:val="20"/>
          </w:rPr>
          <w:t>percent</w:t>
        </w:r>
        <w:proofErr w:type="spellEnd"/>
        <w:r>
          <w:rPr>
            <w:rFonts w:hint="eastAsia"/>
            <w:sz w:val="20"/>
            <w:szCs w:val="20"/>
          </w:rPr>
          <w:t xml:space="preserve"> is 150 Hz which is 0.1 ppm for 1.5 GHz and less than 0.1 ppm of the higher carrier frequency. For higher </w:t>
        </w:r>
        <w:r>
          <w:rPr>
            <w:sz w:val="20"/>
            <w:szCs w:val="20"/>
          </w:rPr>
          <w:t>modulation</w:t>
        </w:r>
        <w:r>
          <w:rPr>
            <w:rFonts w:hint="eastAsia"/>
            <w:sz w:val="20"/>
            <w:szCs w:val="20"/>
          </w:rPr>
          <w:t xml:space="preserve"> such as 256 QAM, the residual frequency error should be much smaller. Therefore, in order to support high modulation, UE frequency offset correction </w:t>
        </w:r>
        <w:r>
          <w:rPr>
            <w:sz w:val="20"/>
            <w:szCs w:val="20"/>
          </w:rPr>
          <w:t>algorithm</w:t>
        </w:r>
        <w:r>
          <w:rPr>
            <w:rFonts w:hint="eastAsia"/>
            <w:sz w:val="20"/>
            <w:szCs w:val="20"/>
          </w:rPr>
          <w:t xml:space="preserve"> should make the residual frequency error less than +/- 0.1ppm. The UE frequency offset correction algorithm follows BS carrier frequency through DL signals that</w:t>
        </w:r>
        <w:r>
          <w:rPr>
            <w:sz w:val="20"/>
            <w:szCs w:val="20"/>
          </w:rPr>
          <w:t>’</w:t>
        </w:r>
        <w:r>
          <w:rPr>
            <w:rFonts w:hint="eastAsia"/>
            <w:sz w:val="20"/>
            <w:szCs w:val="20"/>
          </w:rPr>
          <w:t>s why the UE frequency error should be defined as relative frequency error not absolute frequency error.</w:t>
        </w:r>
      </w:ins>
    </w:p>
    <w:p w:rsidR="00DE49F9" w:rsidRDefault="00C61794" w:rsidP="00C61794">
      <w:pPr>
        <w:rPr>
          <w:ins w:id="127" w:author="CATT" w:date="2020-08-07T13:35:00Z"/>
          <w:rFonts w:hint="eastAsia"/>
          <w:lang w:val="en-US"/>
        </w:rPr>
      </w:pPr>
      <w:ins w:id="128" w:author="CATT" w:date="2020-07-30T10:35:00Z">
        <w:r>
          <w:rPr>
            <w:rFonts w:hint="eastAsia"/>
            <w:lang w:val="en-US"/>
          </w:rPr>
          <w:t>When IAB-MT receives BS DL signal, the</w:t>
        </w:r>
      </w:ins>
      <w:ins w:id="129" w:author="CATT" w:date="2020-07-30T10:36:00Z">
        <w:r>
          <w:rPr>
            <w:rFonts w:hint="eastAsia"/>
            <w:lang w:val="en-US"/>
          </w:rPr>
          <w:t xml:space="preserve"> similar </w:t>
        </w:r>
        <w:r>
          <w:rPr>
            <w:rFonts w:hint="eastAsia"/>
            <w:sz w:val="20"/>
            <w:szCs w:val="20"/>
          </w:rPr>
          <w:t xml:space="preserve">frequency error correction </w:t>
        </w:r>
        <w:r>
          <w:rPr>
            <w:sz w:val="20"/>
            <w:szCs w:val="20"/>
          </w:rPr>
          <w:t>algorithm</w:t>
        </w:r>
        <w:r>
          <w:rPr>
            <w:rFonts w:hint="eastAsia"/>
            <w:sz w:val="20"/>
            <w:szCs w:val="20"/>
          </w:rPr>
          <w:t xml:space="preserve"> should be used </w:t>
        </w:r>
      </w:ins>
      <w:ins w:id="130" w:author="CATT" w:date="2020-07-30T10:37:00Z">
        <w:r>
          <w:rPr>
            <w:rFonts w:hint="eastAsia"/>
            <w:sz w:val="20"/>
            <w:szCs w:val="20"/>
          </w:rPr>
          <w:t xml:space="preserve">to make high </w:t>
        </w:r>
        <w:r>
          <w:rPr>
            <w:sz w:val="20"/>
            <w:szCs w:val="20"/>
          </w:rPr>
          <w:t>modulation</w:t>
        </w:r>
        <w:r>
          <w:rPr>
            <w:rFonts w:hint="eastAsia"/>
            <w:sz w:val="20"/>
            <w:szCs w:val="20"/>
          </w:rPr>
          <w:t xml:space="preserve"> </w:t>
        </w:r>
      </w:ins>
      <w:ins w:id="131" w:author="CATT" w:date="2020-07-30T10:43:00Z">
        <w:r>
          <w:rPr>
            <w:rFonts w:hint="eastAsia"/>
            <w:sz w:val="20"/>
            <w:szCs w:val="20"/>
          </w:rPr>
          <w:t xml:space="preserve">support possible. </w:t>
        </w:r>
      </w:ins>
      <w:ins w:id="132" w:author="CATT" w:date="2020-07-30T10:39:00Z">
        <w:r>
          <w:rPr>
            <w:rFonts w:hint="eastAsia"/>
            <w:sz w:val="20"/>
            <w:szCs w:val="20"/>
          </w:rPr>
          <w:t xml:space="preserve">IAB-MT frequency error requirement should reuse UE requirement which is </w:t>
        </w:r>
      </w:ins>
      <w:ins w:id="133" w:author="CATT" w:date="2020-07-30T10:40:00Z">
        <w:r w:rsidRPr="00FC7A13">
          <w:rPr>
            <w:rFonts w:hint="eastAsia"/>
            <w:lang w:val="en-US"/>
          </w:rPr>
          <w:t>defined as relative requirement as +/-0.1 PPM relative to received signal from parent</w:t>
        </w:r>
        <w:r>
          <w:rPr>
            <w:rFonts w:hint="eastAsia"/>
            <w:sz w:val="20"/>
            <w:szCs w:val="20"/>
          </w:rPr>
          <w:t xml:space="preserve"> node. </w:t>
        </w:r>
      </w:ins>
      <w:ins w:id="134" w:author="CATT" w:date="2020-07-30T10:39:00Z">
        <w:r>
          <w:rPr>
            <w:rFonts w:hint="eastAsia"/>
            <w:sz w:val="20"/>
            <w:szCs w:val="20"/>
          </w:rPr>
          <w:t>Considering</w:t>
        </w:r>
      </w:ins>
      <w:ins w:id="135" w:author="CATT" w:date="2020-07-30T10:38:00Z">
        <w:r>
          <w:rPr>
            <w:rFonts w:hint="eastAsia"/>
            <w:sz w:val="20"/>
            <w:szCs w:val="20"/>
          </w:rPr>
          <w:t xml:space="preserve"> forward </w:t>
        </w:r>
      </w:ins>
      <w:ins w:id="136" w:author="CATT" w:date="2020-07-30T10:39:00Z">
        <w:r>
          <w:rPr>
            <w:sz w:val="20"/>
            <w:szCs w:val="20"/>
          </w:rPr>
          <w:t>compatibility</w:t>
        </w:r>
        <w:r>
          <w:rPr>
            <w:rFonts w:hint="eastAsia"/>
            <w:sz w:val="20"/>
            <w:szCs w:val="20"/>
          </w:rPr>
          <w:t xml:space="preserve">, </w:t>
        </w:r>
      </w:ins>
      <w:ins w:id="137" w:author="CATT" w:date="2020-07-30T10:43:00Z">
        <w:r>
          <w:rPr>
            <w:sz w:val="20"/>
            <w:szCs w:val="20"/>
          </w:rPr>
          <w:t>Doppler</w:t>
        </w:r>
      </w:ins>
      <w:ins w:id="138" w:author="CATT" w:date="2020-07-30T10:38:00Z">
        <w:r>
          <w:rPr>
            <w:rFonts w:hint="eastAsia"/>
            <w:sz w:val="20"/>
            <w:szCs w:val="20"/>
          </w:rPr>
          <w:t xml:space="preserve"> frequency shift </w:t>
        </w:r>
      </w:ins>
      <w:ins w:id="139" w:author="CATT" w:date="2020-07-30T10:40:00Z">
        <w:r>
          <w:rPr>
            <w:rFonts w:hint="eastAsia"/>
            <w:sz w:val="20"/>
            <w:szCs w:val="20"/>
          </w:rPr>
          <w:t xml:space="preserve">due to mobility also </w:t>
        </w:r>
      </w:ins>
      <w:ins w:id="140" w:author="CATT" w:date="2020-07-30T10:41:00Z">
        <w:r>
          <w:rPr>
            <w:rFonts w:hint="eastAsia"/>
            <w:sz w:val="20"/>
            <w:szCs w:val="20"/>
          </w:rPr>
          <w:t xml:space="preserve">is a reason for relative requirement for </w:t>
        </w:r>
      </w:ins>
      <w:ins w:id="141" w:author="CATT" w:date="2020-07-30T10:40:00Z">
        <w:r>
          <w:rPr>
            <w:rFonts w:hint="eastAsia"/>
            <w:sz w:val="20"/>
            <w:szCs w:val="20"/>
          </w:rPr>
          <w:t>IAB-MT frequency error</w:t>
        </w:r>
      </w:ins>
      <w:ins w:id="142" w:author="CATT" w:date="2020-07-29T16:14:00Z">
        <w:r w:rsidR="00DE49F9" w:rsidRPr="00FC7A13">
          <w:rPr>
            <w:rFonts w:hint="eastAsia"/>
            <w:lang w:val="en-US"/>
          </w:rPr>
          <w:t>.</w:t>
        </w:r>
      </w:ins>
    </w:p>
    <w:p w:rsidR="00F9691B" w:rsidRPr="00FC7A13" w:rsidRDefault="00F9691B" w:rsidP="00C61794">
      <w:pPr>
        <w:rPr>
          <w:ins w:id="143" w:author="CATT" w:date="2020-07-29T16:14:00Z"/>
          <w:lang w:val="en-US"/>
        </w:rPr>
      </w:pPr>
      <w:ins w:id="144" w:author="CATT" w:date="2020-08-07T13:35:00Z">
        <w:r>
          <w:rPr>
            <w:rFonts w:hint="eastAsia"/>
            <w:lang w:val="en-US"/>
          </w:rPr>
          <w:t>Therefore, IAB-MT frequency error requirement is defined to reuse UE requirements</w:t>
        </w:r>
      </w:ins>
      <w:ins w:id="145" w:author="CATT" w:date="2020-08-07T13:36:00Z">
        <w:r>
          <w:rPr>
            <w:rFonts w:hint="eastAsia"/>
            <w:lang w:val="en-US"/>
          </w:rPr>
          <w:t xml:space="preserve"> as </w:t>
        </w:r>
        <w:r>
          <w:t xml:space="preserve">± 0.1 PPM compared to the carrier frequency received from the </w:t>
        </w:r>
        <w:r>
          <w:rPr>
            <w:rFonts w:hint="eastAsia"/>
          </w:rPr>
          <w:t>parent node</w:t>
        </w:r>
      </w:ins>
      <w:ins w:id="146" w:author="CATT" w:date="2020-08-07T13:35:00Z">
        <w:r>
          <w:rPr>
            <w:rFonts w:hint="eastAsia"/>
            <w:lang w:val="en-US"/>
          </w:rPr>
          <w:t xml:space="preserve"> </w:t>
        </w:r>
      </w:ins>
    </w:p>
    <w:p w:rsidR="00DE49F9" w:rsidRPr="00B064AD" w:rsidRDefault="00DE49F9" w:rsidP="00DE49F9">
      <w:pPr>
        <w:pStyle w:val="4"/>
        <w:rPr>
          <w:ins w:id="147" w:author="CATT" w:date="2020-07-29T16:14:00Z"/>
        </w:rPr>
      </w:pPr>
      <w:ins w:id="148" w:author="CATT" w:date="2020-07-29T16:14:00Z">
        <w:r w:rsidRPr="00B064AD">
          <w:rPr>
            <w:rFonts w:hint="eastAsia"/>
          </w:rPr>
          <w:t xml:space="preserve">7.5.2.2 </w:t>
        </w:r>
        <w:r>
          <w:t>Transmit modulation quality</w:t>
        </w:r>
      </w:ins>
    </w:p>
    <w:p w:rsidR="00DE49F9" w:rsidRDefault="00DE49F9" w:rsidP="00DE49F9">
      <w:pPr>
        <w:pStyle w:val="5"/>
        <w:rPr>
          <w:ins w:id="149" w:author="CATT" w:date="2020-07-29T16:14:00Z"/>
        </w:rPr>
      </w:pPr>
      <w:ins w:id="150" w:author="CATT" w:date="2020-07-29T16:14:00Z">
        <w:r>
          <w:rPr>
            <w:rFonts w:hint="eastAsia"/>
          </w:rPr>
          <w:t xml:space="preserve">7.5.2.2.1 </w:t>
        </w:r>
        <w:r>
          <w:t>Error Vector Magnitude</w:t>
        </w:r>
      </w:ins>
    </w:p>
    <w:p w:rsidR="00DE49F9" w:rsidRPr="0040262A" w:rsidRDefault="00DE49F9" w:rsidP="00DE49F9">
      <w:pPr>
        <w:rPr>
          <w:ins w:id="151" w:author="CATT" w:date="2020-07-29T16:14:00Z"/>
          <w:i/>
          <w:color w:val="FF0000"/>
          <w:lang w:val="en-US"/>
        </w:rPr>
      </w:pPr>
      <w:ins w:id="152" w:author="CATT" w:date="2020-07-29T16:14:00Z">
        <w:r>
          <w:rPr>
            <w:rFonts w:hint="eastAsia"/>
            <w:lang w:val="en-US"/>
          </w:rPr>
          <w:t xml:space="preserve">EVM performance is the SNR performance of the </w:t>
        </w:r>
        <w:r>
          <w:rPr>
            <w:lang w:val="en-US"/>
          </w:rPr>
          <w:t>transmitted</w:t>
        </w:r>
        <w:r>
          <w:rPr>
            <w:rFonts w:hint="eastAsia"/>
            <w:lang w:val="en-US"/>
          </w:rPr>
          <w:t xml:space="preserve"> </w:t>
        </w:r>
      </w:ins>
      <w:ins w:id="153" w:author="CATT" w:date="2020-07-30T11:01:00Z">
        <w:r w:rsidR="00C61794">
          <w:rPr>
            <w:lang w:val="en-US"/>
          </w:rPr>
          <w:t>signal</w:t>
        </w:r>
      </w:ins>
      <w:ins w:id="154" w:author="CATT" w:date="2020-07-30T11:02:00Z">
        <w:r w:rsidR="00C61794">
          <w:rPr>
            <w:rFonts w:hint="eastAsia"/>
            <w:lang w:val="en-US"/>
          </w:rPr>
          <w:t>. In order to have the same link performance,</w:t>
        </w:r>
      </w:ins>
      <w:ins w:id="155" w:author="CATT" w:date="2020-07-29T16:14:00Z">
        <w:r>
          <w:rPr>
            <w:rFonts w:hint="eastAsia"/>
            <w:lang w:val="en-US"/>
          </w:rPr>
          <w:t xml:space="preserve"> IAB-MT output signal quality should have the same performance as UE then guarantee the link quality. </w:t>
        </w:r>
      </w:ins>
      <w:ins w:id="156" w:author="CATT" w:date="2020-07-30T11:03:00Z">
        <w:r w:rsidR="00C61794">
          <w:rPr>
            <w:rFonts w:hint="eastAsia"/>
            <w:lang w:val="en-US"/>
          </w:rPr>
          <w:t xml:space="preserve">UE </w:t>
        </w:r>
        <w:r w:rsidR="00C61794">
          <w:rPr>
            <w:rFonts w:hint="eastAsia"/>
            <w:lang w:val="en-US"/>
          </w:rPr>
          <w:lastRenderedPageBreak/>
          <w:t xml:space="preserve">requirements are reused by </w:t>
        </w:r>
      </w:ins>
      <w:ins w:id="157" w:author="CATT" w:date="2020-07-29T16:14:00Z">
        <w:r>
          <w:rPr>
            <w:rFonts w:hint="eastAsia"/>
            <w:lang w:val="en-US"/>
          </w:rPr>
          <w:t>IAB-MT EVM requirements</w:t>
        </w:r>
        <w:r w:rsidR="00C61794">
          <w:rPr>
            <w:rFonts w:hint="eastAsia"/>
            <w:lang w:val="en-US"/>
          </w:rPr>
          <w:t xml:space="preserve">. The </w:t>
        </w:r>
      </w:ins>
      <w:ins w:id="158" w:author="CATT" w:date="2020-07-30T11:04:00Z">
        <w:r w:rsidR="00C61794">
          <w:rPr>
            <w:lang w:val="en-US"/>
          </w:rPr>
          <w:t>difference</w:t>
        </w:r>
      </w:ins>
      <w:ins w:id="159" w:author="CATT" w:date="2020-07-29T16:14:00Z">
        <w:r w:rsidR="00C61794">
          <w:rPr>
            <w:rFonts w:hint="eastAsia"/>
            <w:lang w:val="en-US"/>
          </w:rPr>
          <w:t xml:space="preserve"> </w:t>
        </w:r>
      </w:ins>
      <w:ins w:id="160" w:author="CATT" w:date="2020-07-30T11:04:00Z">
        <w:r w:rsidR="00C61794">
          <w:rPr>
            <w:rFonts w:hint="eastAsia"/>
            <w:lang w:val="en-US"/>
          </w:rPr>
          <w:t xml:space="preserve">is that BPSK EVM requirement is removed considering BPSK </w:t>
        </w:r>
        <w:r w:rsidR="00C61794">
          <w:rPr>
            <w:lang w:val="en-US"/>
          </w:rPr>
          <w:t>modulation</w:t>
        </w:r>
        <w:r w:rsidR="00C61794">
          <w:rPr>
            <w:rFonts w:hint="eastAsia"/>
            <w:lang w:val="en-US"/>
          </w:rPr>
          <w:t xml:space="preserve"> is not likely to be used by the backhaul link. </w:t>
        </w:r>
      </w:ins>
      <w:ins w:id="161" w:author="CATT" w:date="2020-07-29T16:14:00Z">
        <w:r>
          <w:rPr>
            <w:rFonts w:hint="eastAsia"/>
            <w:lang w:val="en-US"/>
          </w:rPr>
          <w:t>For the aspect of EVM measurement proc</w:t>
        </w:r>
        <w:r w:rsidR="00C61794">
          <w:rPr>
            <w:rFonts w:hint="eastAsia"/>
            <w:lang w:val="en-US"/>
          </w:rPr>
          <w:t xml:space="preserve">ess, </w:t>
        </w:r>
      </w:ins>
      <w:ins w:id="162" w:author="CATT" w:date="2020-07-30T11:09:00Z">
        <w:r w:rsidR="00C61794">
          <w:rPr>
            <w:rFonts w:hint="eastAsia"/>
            <w:lang w:val="en-US"/>
          </w:rPr>
          <w:t>t</w:t>
        </w:r>
      </w:ins>
      <w:ins w:id="163" w:author="CATT" w:date="2020-07-30T11:06:00Z">
        <w:r w:rsidR="00C61794">
          <w:rPr>
            <w:rFonts w:hint="eastAsia"/>
            <w:lang w:val="en-US"/>
          </w:rPr>
          <w:t>here was some consideration that if EVM measurement process</w:t>
        </w:r>
      </w:ins>
      <w:ins w:id="164" w:author="CATT" w:date="2020-07-29T16:14:00Z">
        <w:r>
          <w:rPr>
            <w:rFonts w:hint="eastAsia"/>
            <w:lang w:val="en-US"/>
          </w:rPr>
          <w:t xml:space="preserve"> </w:t>
        </w:r>
      </w:ins>
      <w:ins w:id="165" w:author="CATT" w:date="2020-07-30T11:07:00Z">
        <w:r w:rsidR="00C61794">
          <w:rPr>
            <w:rFonts w:hint="eastAsia"/>
            <w:lang w:val="en-US"/>
          </w:rPr>
          <w:t>for BS can be reused by IAB-MT.</w:t>
        </w:r>
      </w:ins>
      <w:ins w:id="166" w:author="CATT" w:date="2020-07-29T16:14:00Z">
        <w:r>
          <w:rPr>
            <w:rFonts w:hint="eastAsia"/>
            <w:lang w:val="en-US"/>
          </w:rPr>
          <w:t xml:space="preserve"> There</w:t>
        </w:r>
        <w:r>
          <w:rPr>
            <w:lang w:val="en-US"/>
          </w:rPr>
          <w:t>’</w:t>
        </w:r>
        <w:r>
          <w:rPr>
            <w:rFonts w:hint="eastAsia"/>
            <w:lang w:val="en-US"/>
          </w:rPr>
          <w:t xml:space="preserve">re some other differences such as </w:t>
        </w:r>
      </w:ins>
      <w:ins w:id="167" w:author="CATT" w:date="2020-07-30T11:07:00Z">
        <w:r w:rsidR="00C61794">
          <w:rPr>
            <w:rFonts w:hint="eastAsia"/>
            <w:lang w:val="en-US"/>
          </w:rPr>
          <w:t xml:space="preserve">reference point, </w:t>
        </w:r>
      </w:ins>
      <w:ins w:id="168" w:author="CATT" w:date="2020-07-29T16:14:00Z">
        <w:r>
          <w:rPr>
            <w:rFonts w:hint="eastAsia"/>
            <w:lang w:val="en-US"/>
          </w:rPr>
          <w:t xml:space="preserve">physical channels consideration, window length, equalizer coefficients calculation and consideration of spectrum flatness. </w:t>
        </w:r>
      </w:ins>
      <w:ins w:id="169" w:author="CATT" w:date="2020-07-30T11:08:00Z">
        <w:r w:rsidR="00C61794">
          <w:rPr>
            <w:rFonts w:hint="eastAsia"/>
            <w:lang w:val="en-US"/>
          </w:rPr>
          <w:t xml:space="preserve">The difference mainly comes from the </w:t>
        </w:r>
      </w:ins>
      <w:ins w:id="170" w:author="CATT" w:date="2020-07-30T11:09:00Z">
        <w:r w:rsidR="00C61794">
          <w:rPr>
            <w:rFonts w:hint="eastAsia"/>
            <w:lang w:val="en-US"/>
          </w:rPr>
          <w:t xml:space="preserve">physical layer </w:t>
        </w:r>
      </w:ins>
      <w:ins w:id="171" w:author="CATT" w:date="2020-07-29T16:14:00Z">
        <w:r>
          <w:rPr>
            <w:rFonts w:hint="eastAsia"/>
            <w:lang w:val="en-US"/>
          </w:rPr>
          <w:t>difference</w:t>
        </w:r>
      </w:ins>
      <w:ins w:id="172" w:author="CATT" w:date="2020-07-30T11:09:00Z">
        <w:r w:rsidR="00C61794">
          <w:rPr>
            <w:rFonts w:hint="eastAsia"/>
            <w:lang w:val="en-US"/>
          </w:rPr>
          <w:t>s between</w:t>
        </w:r>
      </w:ins>
      <w:ins w:id="173" w:author="CATT" w:date="2020-07-29T16:14:00Z">
        <w:r>
          <w:rPr>
            <w:rFonts w:hint="eastAsia"/>
            <w:lang w:val="en-US"/>
          </w:rPr>
          <w:t xml:space="preserve"> UL and DL</w:t>
        </w:r>
      </w:ins>
      <w:ins w:id="174" w:author="CATT" w:date="2020-07-30T11:09:00Z">
        <w:r w:rsidR="00C61794">
          <w:rPr>
            <w:rFonts w:hint="eastAsia"/>
            <w:lang w:val="en-US"/>
          </w:rPr>
          <w:t>.</w:t>
        </w:r>
      </w:ins>
      <w:ins w:id="175" w:author="CATT" w:date="2020-07-29T16:14:00Z">
        <w:r>
          <w:rPr>
            <w:rFonts w:hint="eastAsia"/>
            <w:lang w:val="en-US"/>
          </w:rPr>
          <w:t xml:space="preserve"> </w:t>
        </w:r>
      </w:ins>
      <w:ins w:id="176" w:author="CATT" w:date="2020-07-30T11:09:00Z">
        <w:r w:rsidR="00C61794">
          <w:rPr>
            <w:rFonts w:hint="eastAsia"/>
            <w:lang w:val="en-US"/>
          </w:rPr>
          <w:t xml:space="preserve">Although IAB-MT is in </w:t>
        </w:r>
        <w:r w:rsidR="00C61794">
          <w:rPr>
            <w:lang w:val="en-US"/>
          </w:rPr>
          <w:t>the</w:t>
        </w:r>
        <w:r w:rsidR="00C61794">
          <w:rPr>
            <w:rFonts w:hint="eastAsia"/>
            <w:lang w:val="en-US"/>
          </w:rPr>
          <w:t xml:space="preserve"> network IAB node, IAB-MT transmits UL signals.</w:t>
        </w:r>
      </w:ins>
      <w:ins w:id="177" w:author="CATT" w:date="2020-07-30T11:10:00Z">
        <w:r w:rsidR="00C61794">
          <w:rPr>
            <w:rFonts w:hint="eastAsia"/>
            <w:lang w:val="en-US"/>
          </w:rPr>
          <w:t xml:space="preserve"> T</w:t>
        </w:r>
      </w:ins>
      <w:ins w:id="178" w:author="CATT" w:date="2020-07-30T11:09:00Z">
        <w:r w:rsidR="00C61794">
          <w:rPr>
            <w:rFonts w:hint="eastAsia"/>
            <w:lang w:val="en-US"/>
          </w:rPr>
          <w:t xml:space="preserve">he EVM analysis process </w:t>
        </w:r>
      </w:ins>
      <w:ins w:id="179" w:author="CATT" w:date="2020-07-30T11:10:00Z">
        <w:r w:rsidR="00C61794">
          <w:rPr>
            <w:rFonts w:hint="eastAsia"/>
            <w:lang w:val="en-US"/>
          </w:rPr>
          <w:t>for IAB-MT should be</w:t>
        </w:r>
      </w:ins>
      <w:ins w:id="180" w:author="CATT" w:date="2020-07-30T11:09:00Z">
        <w:r w:rsidR="00C61794">
          <w:rPr>
            <w:rFonts w:hint="eastAsia"/>
            <w:lang w:val="en-US"/>
          </w:rPr>
          <w:t xml:space="preserve"> the same as UE.</w:t>
        </w:r>
      </w:ins>
      <w:ins w:id="181" w:author="CATT" w:date="2020-07-30T11:10:00Z">
        <w:r w:rsidR="00C61794">
          <w:rPr>
            <w:rFonts w:hint="eastAsia"/>
            <w:lang w:val="en-US"/>
          </w:rPr>
          <w:t xml:space="preserve"> Therefore, </w:t>
        </w:r>
      </w:ins>
      <w:ins w:id="182" w:author="CATT" w:date="2020-07-29T16:14:00Z">
        <w:r>
          <w:rPr>
            <w:rFonts w:hint="eastAsia"/>
            <w:lang w:val="en-US"/>
          </w:rPr>
          <w:t>IAB-MT EVM measurement process should follow UE EVM measurement process.</w:t>
        </w:r>
      </w:ins>
    </w:p>
    <w:p w:rsidR="00DE49F9" w:rsidRDefault="00DE49F9" w:rsidP="00DE49F9">
      <w:pPr>
        <w:pStyle w:val="5"/>
        <w:rPr>
          <w:ins w:id="183" w:author="CATT" w:date="2020-07-29T16:14:00Z"/>
        </w:rPr>
      </w:pPr>
      <w:ins w:id="184" w:author="CATT" w:date="2020-07-29T16:14:00Z">
        <w:r w:rsidRPr="00C711F0">
          <w:rPr>
            <w:rFonts w:hint="eastAsia"/>
          </w:rPr>
          <w:t>7.5.2.</w:t>
        </w:r>
        <w:r>
          <w:rPr>
            <w:rFonts w:hint="eastAsia"/>
          </w:rPr>
          <w:t>2.2</w:t>
        </w:r>
        <w:r w:rsidRPr="00C711F0">
          <w:rPr>
            <w:rFonts w:hint="eastAsia"/>
          </w:rPr>
          <w:t xml:space="preserve"> Carrier leakage</w:t>
        </w:r>
      </w:ins>
    </w:p>
    <w:p w:rsidR="002E1B7B" w:rsidRDefault="002E1B7B" w:rsidP="002E1B7B">
      <w:pPr>
        <w:rPr>
          <w:ins w:id="185" w:author="CATT" w:date="2020-07-30T11:18:00Z"/>
          <w:lang w:val="en-US"/>
        </w:rPr>
      </w:pPr>
      <w:ins w:id="186" w:author="CATT" w:date="2020-07-30T11:18:00Z">
        <w:r>
          <w:rPr>
            <w:rFonts w:hint="eastAsia"/>
            <w:lang w:val="en-US"/>
          </w:rPr>
          <w:t xml:space="preserve">For UE, carrier leakage is part of in-band emission and is also defined in a </w:t>
        </w:r>
        <w:r>
          <w:rPr>
            <w:lang w:val="en-US"/>
          </w:rPr>
          <w:t>separate</w:t>
        </w:r>
        <w:r>
          <w:rPr>
            <w:rFonts w:hint="eastAsia"/>
            <w:lang w:val="en-US"/>
          </w:rPr>
          <w:t xml:space="preserve"> clause. </w:t>
        </w:r>
      </w:ins>
      <w:ins w:id="187" w:author="CATT" w:date="2020-07-30T11:19:00Z">
        <w:r>
          <w:rPr>
            <w:rFonts w:hint="eastAsia"/>
            <w:lang w:val="en-US"/>
          </w:rPr>
          <w:t xml:space="preserve">Carrier leakage </w:t>
        </w:r>
      </w:ins>
      <w:ins w:id="188" w:author="CATT" w:date="2020-07-30T11:20:00Z">
        <w:r>
          <w:rPr>
            <w:lang w:val="en-US"/>
          </w:rPr>
          <w:t>requirements</w:t>
        </w:r>
      </w:ins>
      <w:ins w:id="189" w:author="CATT" w:date="2020-07-30T11:19:00Z">
        <w:r>
          <w:rPr>
            <w:rFonts w:hint="eastAsia"/>
            <w:lang w:val="en-US"/>
          </w:rPr>
          <w:t xml:space="preserve"> can refer UE requirements but only is defined in the maximum </w:t>
        </w:r>
      </w:ins>
      <w:ins w:id="190" w:author="CATT" w:date="2020-07-30T11:20:00Z">
        <w:r>
          <w:rPr>
            <w:lang w:val="en-US"/>
          </w:rPr>
          <w:t>output</w:t>
        </w:r>
      </w:ins>
      <w:ins w:id="191" w:author="CATT" w:date="2020-07-30T11:19:00Z">
        <w:r>
          <w:rPr>
            <w:rFonts w:hint="eastAsia"/>
            <w:lang w:val="en-US"/>
          </w:rPr>
          <w:t xml:space="preserve"> power level </w:t>
        </w:r>
      </w:ins>
      <w:ins w:id="192" w:author="CATT" w:date="2020-07-30T11:20:00Z">
        <w:r>
          <w:rPr>
            <w:lang w:val="en-US"/>
          </w:rPr>
          <w:t>because</w:t>
        </w:r>
      </w:ins>
      <w:ins w:id="193" w:author="CATT" w:date="2020-07-30T11:19:00Z">
        <w:r>
          <w:rPr>
            <w:rFonts w:hint="eastAsia"/>
            <w:lang w:val="en-US"/>
          </w:rPr>
          <w:t xml:space="preserve"> </w:t>
        </w:r>
      </w:ins>
      <w:ins w:id="194" w:author="CATT" w:date="2020-07-30T11:20:00Z">
        <w:r>
          <w:rPr>
            <w:rFonts w:hint="eastAsia"/>
            <w:lang w:val="en-US"/>
          </w:rPr>
          <w:t>the IAB-MT output power dynamic range is define</w:t>
        </w:r>
      </w:ins>
      <w:ins w:id="195" w:author="CATT" w:date="2020-08-07T13:38:00Z">
        <w:r w:rsidR="007851A2">
          <w:rPr>
            <w:rFonts w:hint="eastAsia"/>
            <w:lang w:val="en-US"/>
          </w:rPr>
          <w:t>d</w:t>
        </w:r>
      </w:ins>
      <w:ins w:id="196" w:author="CATT" w:date="2020-07-30T11:20:00Z">
        <w:r>
          <w:rPr>
            <w:rFonts w:hint="eastAsia"/>
            <w:lang w:val="en-US"/>
          </w:rPr>
          <w:t xml:space="preserve"> much smaller than UE. </w:t>
        </w:r>
      </w:ins>
      <w:ins w:id="197" w:author="CATT" w:date="2020-07-30T11:18:00Z">
        <w:r>
          <w:rPr>
            <w:rFonts w:hint="eastAsia"/>
            <w:lang w:val="en-US"/>
          </w:rPr>
          <w:t>There</w:t>
        </w:r>
        <w:r>
          <w:rPr>
            <w:lang w:val="en-US"/>
          </w:rPr>
          <w:t>’</w:t>
        </w:r>
        <w:r>
          <w:rPr>
            <w:rFonts w:hint="eastAsia"/>
            <w:lang w:val="en-US"/>
          </w:rPr>
          <w:t xml:space="preserve">s a minor issue that DC location is reported by UE and it should be removed from the EVM test. NR uses BWP approach so DC location may not be in the position of the center </w:t>
        </w:r>
        <w:r>
          <w:rPr>
            <w:lang w:val="en-US"/>
          </w:rPr>
          <w:t>frequency</w:t>
        </w:r>
        <w:r>
          <w:rPr>
            <w:rFonts w:hint="eastAsia"/>
            <w:lang w:val="en-US"/>
          </w:rPr>
          <w:t xml:space="preserve">. UE reports to the location of the carrier leakage and the </w:t>
        </w:r>
        <w:r>
          <w:rPr>
            <w:lang w:val="en-US"/>
          </w:rPr>
          <w:t>measurement</w:t>
        </w:r>
        <w:r>
          <w:rPr>
            <w:rFonts w:hint="eastAsia"/>
            <w:lang w:val="en-US"/>
          </w:rPr>
          <w:t xml:space="preserve"> equipment measure carrier leakage according to the report.</w:t>
        </w:r>
      </w:ins>
    </w:p>
    <w:p w:rsidR="002E1B7B" w:rsidRDefault="002E1B7B" w:rsidP="002E1B7B">
      <w:pPr>
        <w:rPr>
          <w:ins w:id="198" w:author="CATT" w:date="2020-07-30T11:18:00Z"/>
          <w:lang w:val="en-US"/>
        </w:rPr>
      </w:pPr>
      <w:ins w:id="199" w:author="CATT" w:date="2020-07-30T11:18:00Z">
        <w:r>
          <w:rPr>
            <w:rFonts w:hint="eastAsia"/>
            <w:lang w:val="en-US"/>
          </w:rPr>
          <w:t>The current UE DC location is based on the UE signaling report as the following in TS 38.331</w:t>
        </w:r>
      </w:ins>
    </w:p>
    <w:p w:rsidR="002E1B7B" w:rsidRDefault="002E1B7B" w:rsidP="002E1B7B">
      <w:pPr>
        <w:rPr>
          <w:ins w:id="200" w:author="CATT" w:date="2020-07-30T11:18:00Z"/>
          <w:lang w:val="en-US"/>
        </w:rPr>
      </w:pPr>
      <w:ins w:id="201" w:author="CATT" w:date="2020-07-30T11:18:00Z">
        <w:r>
          <w:rPr>
            <w:rFonts w:hint="eastAsia"/>
            <w:lang w:val="en-US"/>
          </w:rPr>
          <w:t>---------------------------------------------</w:t>
        </w:r>
      </w:ins>
    </w:p>
    <w:p w:rsidR="002E1B7B" w:rsidRPr="00D04E3F" w:rsidRDefault="002E1B7B" w:rsidP="002E1B7B">
      <w:pPr>
        <w:pStyle w:val="TAL"/>
        <w:rPr>
          <w:ins w:id="202" w:author="CATT" w:date="2020-07-30T11:18:00Z"/>
          <w:i/>
          <w:szCs w:val="22"/>
          <w:lang w:eastAsia="ja-JP"/>
        </w:rPr>
      </w:pPr>
      <w:proofErr w:type="spellStart"/>
      <w:ins w:id="203" w:author="CATT" w:date="2020-07-30T11:18:00Z">
        <w:r w:rsidRPr="00D04E3F">
          <w:rPr>
            <w:b/>
            <w:i/>
            <w:szCs w:val="22"/>
          </w:rPr>
          <w:t>txDirectCurrentLocation</w:t>
        </w:r>
        <w:proofErr w:type="spellEnd"/>
      </w:ins>
    </w:p>
    <w:p w:rsidR="002E1B7B" w:rsidRPr="00D04E3F" w:rsidRDefault="002E1B7B" w:rsidP="002E1B7B">
      <w:pPr>
        <w:rPr>
          <w:ins w:id="204" w:author="CATT" w:date="2020-07-30T11:18:00Z"/>
          <w:i/>
          <w:lang w:val="en-US"/>
        </w:rPr>
      </w:pPr>
      <w:ins w:id="205" w:author="CATT" w:date="2020-07-30T11:18:00Z">
        <w:r w:rsidRPr="00D04E3F">
          <w:rPr>
            <w:i/>
          </w:rPr>
          <w:t xml:space="preserve">The uplink </w:t>
        </w:r>
        <w:proofErr w:type="spellStart"/>
        <w:r w:rsidRPr="00D04E3F">
          <w:rPr>
            <w:i/>
          </w:rPr>
          <w:t>Tx</w:t>
        </w:r>
        <w:proofErr w:type="spellEnd"/>
        <w:r w:rsidRPr="00D04E3F">
          <w:rPr>
            <w:i/>
          </w:rPr>
          <w:t xml:space="preserve">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r w:rsidRPr="00D04E3F">
          <w:rPr>
            <w:rFonts w:hint="eastAsia"/>
            <w:i/>
          </w:rPr>
          <w:t xml:space="preserve"> </w:t>
        </w:r>
      </w:ins>
    </w:p>
    <w:p w:rsidR="002E1B7B" w:rsidRDefault="002E1B7B" w:rsidP="002E1B7B">
      <w:pPr>
        <w:rPr>
          <w:ins w:id="206" w:author="CATT" w:date="2020-07-30T11:18:00Z"/>
          <w:lang w:val="en-US"/>
        </w:rPr>
      </w:pPr>
      <w:ins w:id="207" w:author="CATT" w:date="2020-07-30T11:18:00Z">
        <w:r>
          <w:rPr>
            <w:rFonts w:hint="eastAsia"/>
            <w:lang w:val="en-US"/>
          </w:rPr>
          <w:t>----------------------------------------------</w:t>
        </w:r>
      </w:ins>
    </w:p>
    <w:p w:rsidR="002E1B7B" w:rsidRDefault="002E1B7B" w:rsidP="002E1B7B">
      <w:pPr>
        <w:rPr>
          <w:ins w:id="208" w:author="CATT" w:date="2020-07-30T11:18:00Z"/>
          <w:lang w:val="en-US"/>
        </w:rPr>
      </w:pPr>
      <w:ins w:id="209" w:author="CATT" w:date="2020-07-30T11:18:00Z">
        <w:r>
          <w:rPr>
            <w:rFonts w:hint="eastAsia"/>
            <w:lang w:val="en-US"/>
          </w:rPr>
          <w:t>IAB-MT can reuse UE</w:t>
        </w:r>
        <w:r>
          <w:rPr>
            <w:lang w:val="en-US"/>
          </w:rPr>
          <w:t>’</w:t>
        </w:r>
        <w:r>
          <w:rPr>
            <w:rFonts w:hint="eastAsia"/>
            <w:lang w:val="en-US"/>
          </w:rPr>
          <w:t>s mechanism. In current UE spec, carrier leakage requirement doesn</w:t>
        </w:r>
        <w:r>
          <w:rPr>
            <w:lang w:val="en-US"/>
          </w:rPr>
          <w:t>’</w:t>
        </w:r>
        <w:r>
          <w:rPr>
            <w:rFonts w:hint="eastAsia"/>
            <w:lang w:val="en-US"/>
          </w:rPr>
          <w:t>t explicitly capture the above report mechanism</w:t>
        </w:r>
        <w:r>
          <w:rPr>
            <w:rFonts w:hint="eastAsia"/>
          </w:rPr>
          <w:t xml:space="preserve">. </w:t>
        </w:r>
        <w:r>
          <w:t>B</w:t>
        </w:r>
        <w:r>
          <w:rPr>
            <w:rFonts w:hint="eastAsia"/>
          </w:rPr>
          <w:t xml:space="preserve">ut </w:t>
        </w:r>
        <w:r>
          <w:rPr>
            <w:rFonts w:hint="eastAsia"/>
            <w:lang w:val="en-US"/>
          </w:rPr>
          <w:t>in the RAN5 test cases, it was listed in the requirement in TS 38.521</w:t>
        </w:r>
      </w:ins>
    </w:p>
    <w:p w:rsidR="002E1B7B" w:rsidRDefault="002E1B7B" w:rsidP="002E1B7B">
      <w:pPr>
        <w:rPr>
          <w:ins w:id="210" w:author="CATT" w:date="2020-07-30T11:18:00Z"/>
          <w:lang w:val="en-US"/>
        </w:rPr>
      </w:pPr>
      <w:ins w:id="211" w:author="CATT" w:date="2020-07-30T11:18:00Z">
        <w:r>
          <w:rPr>
            <w:rFonts w:hint="eastAsia"/>
            <w:lang w:val="en-US"/>
          </w:rPr>
          <w:t>--------------------------------------------</w:t>
        </w:r>
      </w:ins>
    </w:p>
    <w:p w:rsidR="002E1B7B" w:rsidRDefault="002E1B7B" w:rsidP="002E1B7B">
      <w:pPr>
        <w:pStyle w:val="TH"/>
        <w:rPr>
          <w:ins w:id="212" w:author="CATT" w:date="2020-07-30T11:18:00Z"/>
        </w:rPr>
      </w:pPr>
      <w:ins w:id="213" w:author="CATT" w:date="2020-07-30T11:18:00Z">
        <w:r>
          <w:lastRenderedPageBreak/>
          <w:t>Table 6.4.2.2.5-1: Test requirements for Relative Carrier Leakage Power</w:t>
        </w:r>
      </w:ins>
    </w:p>
    <w:tbl>
      <w:tblPr>
        <w:tblW w:w="5949" w:type="dxa"/>
        <w:jc w:val="center"/>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2E1B7B" w:rsidTr="0034312F">
        <w:trPr>
          <w:jc w:val="center"/>
          <w:ins w:id="214" w:author="CATT" w:date="2020-07-30T11:18:00Z"/>
        </w:trPr>
        <w:tc>
          <w:tcPr>
            <w:tcW w:w="4262" w:type="dxa"/>
            <w:tcBorders>
              <w:top w:val="single" w:sz="4" w:space="0" w:color="auto"/>
              <w:left w:val="single" w:sz="4" w:space="0" w:color="auto"/>
              <w:bottom w:val="single" w:sz="4" w:space="0" w:color="auto"/>
              <w:right w:val="single" w:sz="4" w:space="0" w:color="auto"/>
            </w:tcBorders>
            <w:hideMark/>
          </w:tcPr>
          <w:p w:rsidR="002E1B7B" w:rsidRDefault="002E1B7B" w:rsidP="0034312F">
            <w:pPr>
              <w:pStyle w:val="TAH"/>
              <w:rPr>
                <w:ins w:id="215" w:author="CATT" w:date="2020-07-30T11:18:00Z"/>
                <w:rFonts w:eastAsia="Times New Roman"/>
                <w:lang w:eastAsia="en-GB"/>
              </w:rPr>
            </w:pPr>
            <w:ins w:id="216" w:author="CATT" w:date="2020-07-30T11:18:00Z">
              <w:r>
                <w:t>Parameters</w:t>
              </w:r>
            </w:ins>
          </w:p>
          <w:p w:rsidR="002E1B7B" w:rsidRDefault="002E1B7B" w:rsidP="0034312F">
            <w:pPr>
              <w:pStyle w:val="TAH"/>
              <w:rPr>
                <w:ins w:id="217" w:author="CATT" w:date="2020-07-30T11:18:00Z"/>
                <w:rFonts w:eastAsia="Times New Roman"/>
                <w:lang w:eastAsia="en-GB"/>
              </w:rPr>
            </w:pPr>
            <w:ins w:id="218" w:author="CATT" w:date="2020-07-30T11:18:00Z">
              <w:r>
                <w:t>UE output power</w:t>
              </w:r>
            </w:ins>
          </w:p>
        </w:tc>
        <w:tc>
          <w:tcPr>
            <w:tcW w:w="1687" w:type="dxa"/>
            <w:tcBorders>
              <w:top w:val="single" w:sz="4" w:space="0" w:color="auto"/>
              <w:left w:val="single" w:sz="4" w:space="0" w:color="auto"/>
              <w:bottom w:val="single" w:sz="4" w:space="0" w:color="auto"/>
              <w:right w:val="single" w:sz="4" w:space="0" w:color="auto"/>
            </w:tcBorders>
            <w:hideMark/>
          </w:tcPr>
          <w:p w:rsidR="002E1B7B" w:rsidRDefault="002E1B7B" w:rsidP="0034312F">
            <w:pPr>
              <w:pStyle w:val="TAH"/>
              <w:rPr>
                <w:ins w:id="219" w:author="CATT" w:date="2020-07-30T11:18:00Z"/>
                <w:rFonts w:eastAsia="Times New Roman"/>
                <w:lang w:eastAsia="en-GB"/>
              </w:rPr>
            </w:pPr>
            <w:ins w:id="220" w:author="CATT" w:date="2020-07-30T11:18:00Z">
              <w:r>
                <w:t>Relative limit (</w:t>
              </w:r>
              <w:proofErr w:type="spellStart"/>
              <w:r>
                <w:t>dBc</w:t>
              </w:r>
              <w:proofErr w:type="spellEnd"/>
              <w:r>
                <w:t>)</w:t>
              </w:r>
            </w:ins>
          </w:p>
        </w:tc>
      </w:tr>
      <w:tr w:rsidR="002E1B7B" w:rsidTr="0034312F">
        <w:trPr>
          <w:jc w:val="center"/>
          <w:ins w:id="221" w:author="CATT" w:date="2020-07-30T11:18:00Z"/>
        </w:trPr>
        <w:tc>
          <w:tcPr>
            <w:tcW w:w="4262" w:type="dxa"/>
            <w:tcBorders>
              <w:top w:val="single" w:sz="4" w:space="0" w:color="auto"/>
              <w:left w:val="single" w:sz="4" w:space="0" w:color="auto"/>
              <w:bottom w:val="single" w:sz="4" w:space="0" w:color="auto"/>
              <w:right w:val="single" w:sz="4" w:space="0" w:color="auto"/>
            </w:tcBorders>
            <w:hideMark/>
          </w:tcPr>
          <w:p w:rsidR="002E1B7B" w:rsidRDefault="002E1B7B" w:rsidP="0034312F">
            <w:pPr>
              <w:pStyle w:val="TAC"/>
              <w:rPr>
                <w:ins w:id="222" w:author="CATT" w:date="2020-07-30T11:18:00Z"/>
                <w:rFonts w:eastAsia="Times New Roman"/>
                <w:lang w:eastAsia="en-GB"/>
              </w:rPr>
            </w:pPr>
            <w:ins w:id="223" w:author="CATT" w:date="2020-07-30T11:18:00Z">
              <w:r>
                <w:t xml:space="preserve">10 + MU to 10 + (MU + Uplink power control window size) </w:t>
              </w:r>
              <w:proofErr w:type="spellStart"/>
              <w:r>
                <w:t>dBm</w:t>
              </w:r>
              <w:proofErr w:type="spellEnd"/>
            </w:ins>
          </w:p>
        </w:tc>
        <w:tc>
          <w:tcPr>
            <w:tcW w:w="1687" w:type="dxa"/>
            <w:tcBorders>
              <w:top w:val="single" w:sz="4" w:space="0" w:color="auto"/>
              <w:left w:val="single" w:sz="4" w:space="0" w:color="auto"/>
              <w:bottom w:val="single" w:sz="4" w:space="0" w:color="auto"/>
              <w:right w:val="single" w:sz="4" w:space="0" w:color="auto"/>
            </w:tcBorders>
            <w:hideMark/>
          </w:tcPr>
          <w:p w:rsidR="002E1B7B" w:rsidRDefault="002E1B7B" w:rsidP="0034312F">
            <w:pPr>
              <w:pStyle w:val="TAC"/>
              <w:rPr>
                <w:ins w:id="224" w:author="CATT" w:date="2020-07-30T11:18:00Z"/>
                <w:rFonts w:eastAsia="Times New Roman"/>
                <w:lang w:eastAsia="en-GB"/>
              </w:rPr>
            </w:pPr>
            <w:ins w:id="225" w:author="CATT" w:date="2020-07-30T11:18:00Z">
              <w:r>
                <w:t>-28 + TT</w:t>
              </w:r>
            </w:ins>
          </w:p>
        </w:tc>
      </w:tr>
      <w:tr w:rsidR="002E1B7B" w:rsidTr="0034312F">
        <w:trPr>
          <w:jc w:val="center"/>
          <w:ins w:id="226" w:author="CATT" w:date="2020-07-30T11:18:00Z"/>
        </w:trPr>
        <w:tc>
          <w:tcPr>
            <w:tcW w:w="4262" w:type="dxa"/>
            <w:tcBorders>
              <w:top w:val="single" w:sz="4" w:space="0" w:color="auto"/>
              <w:left w:val="single" w:sz="4" w:space="0" w:color="auto"/>
              <w:bottom w:val="single" w:sz="4" w:space="0" w:color="auto"/>
              <w:right w:val="single" w:sz="4" w:space="0" w:color="auto"/>
            </w:tcBorders>
            <w:hideMark/>
          </w:tcPr>
          <w:p w:rsidR="002E1B7B" w:rsidRDefault="002E1B7B" w:rsidP="0034312F">
            <w:pPr>
              <w:pStyle w:val="TAC"/>
              <w:rPr>
                <w:ins w:id="227" w:author="CATT" w:date="2020-07-30T11:18:00Z"/>
                <w:rFonts w:eastAsia="Times New Roman"/>
                <w:lang w:eastAsia="en-GB"/>
              </w:rPr>
            </w:pPr>
            <w:ins w:id="228" w:author="CATT" w:date="2020-07-30T11:18:00Z">
              <w:r>
                <w:t xml:space="preserve">0 + MU to 0 + (MU + Uplink power control window size) </w:t>
              </w:r>
              <w:proofErr w:type="spellStart"/>
              <w:r>
                <w:t>dBm</w:t>
              </w:r>
              <w:proofErr w:type="spellEnd"/>
            </w:ins>
          </w:p>
        </w:tc>
        <w:tc>
          <w:tcPr>
            <w:tcW w:w="1687" w:type="dxa"/>
            <w:tcBorders>
              <w:top w:val="single" w:sz="4" w:space="0" w:color="auto"/>
              <w:left w:val="single" w:sz="4" w:space="0" w:color="auto"/>
              <w:bottom w:val="single" w:sz="4" w:space="0" w:color="auto"/>
              <w:right w:val="single" w:sz="4" w:space="0" w:color="auto"/>
            </w:tcBorders>
            <w:hideMark/>
          </w:tcPr>
          <w:p w:rsidR="002E1B7B" w:rsidRDefault="002E1B7B" w:rsidP="0034312F">
            <w:pPr>
              <w:pStyle w:val="TAC"/>
              <w:rPr>
                <w:ins w:id="229" w:author="CATT" w:date="2020-07-30T11:18:00Z"/>
                <w:rFonts w:eastAsia="Times New Roman"/>
                <w:lang w:eastAsia="en-GB"/>
              </w:rPr>
            </w:pPr>
            <w:ins w:id="230" w:author="CATT" w:date="2020-07-30T11:18:00Z">
              <w:r>
                <w:t>-25 + TT</w:t>
              </w:r>
            </w:ins>
          </w:p>
        </w:tc>
      </w:tr>
      <w:tr w:rsidR="002E1B7B" w:rsidTr="0034312F">
        <w:trPr>
          <w:jc w:val="center"/>
          <w:ins w:id="231" w:author="CATT" w:date="2020-07-30T11:18:00Z"/>
        </w:trPr>
        <w:tc>
          <w:tcPr>
            <w:tcW w:w="4262" w:type="dxa"/>
            <w:tcBorders>
              <w:top w:val="single" w:sz="4" w:space="0" w:color="auto"/>
              <w:left w:val="single" w:sz="4" w:space="0" w:color="auto"/>
              <w:bottom w:val="single" w:sz="4" w:space="0" w:color="auto"/>
              <w:right w:val="single" w:sz="4" w:space="0" w:color="auto"/>
            </w:tcBorders>
            <w:hideMark/>
          </w:tcPr>
          <w:p w:rsidR="002E1B7B" w:rsidRDefault="002E1B7B" w:rsidP="0034312F">
            <w:pPr>
              <w:pStyle w:val="TAC"/>
              <w:rPr>
                <w:ins w:id="232" w:author="CATT" w:date="2020-07-30T11:18:00Z"/>
                <w:rFonts w:eastAsia="Times New Roman"/>
                <w:lang w:eastAsia="en-GB"/>
              </w:rPr>
            </w:pPr>
            <w:ins w:id="233" w:author="CATT" w:date="2020-07-30T11:18:00Z">
              <w:r>
                <w:t xml:space="preserve">-30 + MU to -30 + (MU + Uplink power control window size) </w:t>
              </w:r>
              <w:proofErr w:type="spellStart"/>
              <w:r>
                <w:t>dBm</w:t>
              </w:r>
              <w:proofErr w:type="spellEnd"/>
            </w:ins>
          </w:p>
        </w:tc>
        <w:tc>
          <w:tcPr>
            <w:tcW w:w="1687" w:type="dxa"/>
            <w:tcBorders>
              <w:top w:val="single" w:sz="4" w:space="0" w:color="auto"/>
              <w:left w:val="single" w:sz="4" w:space="0" w:color="auto"/>
              <w:bottom w:val="single" w:sz="4" w:space="0" w:color="auto"/>
              <w:right w:val="single" w:sz="4" w:space="0" w:color="auto"/>
            </w:tcBorders>
            <w:hideMark/>
          </w:tcPr>
          <w:p w:rsidR="002E1B7B" w:rsidRDefault="002E1B7B" w:rsidP="0034312F">
            <w:pPr>
              <w:pStyle w:val="TAC"/>
              <w:rPr>
                <w:ins w:id="234" w:author="CATT" w:date="2020-07-30T11:18:00Z"/>
                <w:rFonts w:eastAsia="Times New Roman"/>
                <w:lang w:eastAsia="en-GB"/>
              </w:rPr>
            </w:pPr>
            <w:ins w:id="235" w:author="CATT" w:date="2020-07-30T11:18:00Z">
              <w:r>
                <w:t>-20 + TT</w:t>
              </w:r>
            </w:ins>
          </w:p>
        </w:tc>
      </w:tr>
      <w:tr w:rsidR="002E1B7B" w:rsidTr="0034312F">
        <w:trPr>
          <w:jc w:val="center"/>
          <w:ins w:id="236" w:author="CATT" w:date="2020-07-30T11:18:00Z"/>
        </w:trPr>
        <w:tc>
          <w:tcPr>
            <w:tcW w:w="4262" w:type="dxa"/>
            <w:tcBorders>
              <w:top w:val="single" w:sz="4" w:space="0" w:color="auto"/>
              <w:left w:val="single" w:sz="4" w:space="0" w:color="auto"/>
              <w:bottom w:val="single" w:sz="4" w:space="0" w:color="auto"/>
              <w:right w:val="single" w:sz="4" w:space="0" w:color="auto"/>
            </w:tcBorders>
            <w:hideMark/>
          </w:tcPr>
          <w:p w:rsidR="002E1B7B" w:rsidRDefault="002E1B7B" w:rsidP="0034312F">
            <w:pPr>
              <w:pStyle w:val="TAC"/>
              <w:rPr>
                <w:ins w:id="237" w:author="CATT" w:date="2020-07-30T11:18:00Z"/>
                <w:rFonts w:eastAsia="Times New Roman"/>
                <w:lang w:eastAsia="en-GB"/>
              </w:rPr>
            </w:pPr>
            <w:proofErr w:type="spellStart"/>
            <w:ins w:id="238" w:author="CATT" w:date="2020-07-30T11:18:00Z">
              <w:r>
                <w:t>Pmin</w:t>
              </w:r>
              <w:proofErr w:type="spellEnd"/>
              <w:r>
                <w:t xml:space="preserve"> + MU to </w:t>
              </w:r>
              <w:proofErr w:type="spellStart"/>
              <w:r>
                <w:t>Pmin</w:t>
              </w:r>
              <w:proofErr w:type="spellEnd"/>
              <w:r>
                <w:t xml:space="preserve"> + (MU + Uplink power control window size) </w:t>
              </w:r>
              <w:proofErr w:type="spellStart"/>
              <w:r>
                <w:t>dBm</w:t>
              </w:r>
              <w:proofErr w:type="spellEnd"/>
            </w:ins>
          </w:p>
        </w:tc>
        <w:tc>
          <w:tcPr>
            <w:tcW w:w="1687" w:type="dxa"/>
            <w:tcBorders>
              <w:top w:val="single" w:sz="4" w:space="0" w:color="auto"/>
              <w:left w:val="single" w:sz="4" w:space="0" w:color="auto"/>
              <w:bottom w:val="single" w:sz="4" w:space="0" w:color="auto"/>
              <w:right w:val="single" w:sz="4" w:space="0" w:color="auto"/>
            </w:tcBorders>
            <w:hideMark/>
          </w:tcPr>
          <w:p w:rsidR="002E1B7B" w:rsidRDefault="002E1B7B" w:rsidP="0034312F">
            <w:pPr>
              <w:pStyle w:val="TAC"/>
              <w:rPr>
                <w:ins w:id="239" w:author="CATT" w:date="2020-07-30T11:18:00Z"/>
                <w:rFonts w:eastAsia="Times New Roman"/>
                <w:lang w:eastAsia="en-GB"/>
              </w:rPr>
            </w:pPr>
            <w:ins w:id="240" w:author="CATT" w:date="2020-07-30T11:18:00Z">
              <w:r>
                <w:t>-10 + TT</w:t>
              </w:r>
            </w:ins>
          </w:p>
        </w:tc>
      </w:tr>
      <w:tr w:rsidR="002E1B7B" w:rsidTr="0034312F">
        <w:trPr>
          <w:jc w:val="center"/>
          <w:ins w:id="241" w:author="CATT" w:date="2020-07-30T11:18:00Z"/>
        </w:trPr>
        <w:tc>
          <w:tcPr>
            <w:tcW w:w="5949" w:type="dxa"/>
            <w:gridSpan w:val="2"/>
            <w:tcBorders>
              <w:top w:val="single" w:sz="4" w:space="0" w:color="auto"/>
              <w:left w:val="single" w:sz="4" w:space="0" w:color="auto"/>
              <w:bottom w:val="single" w:sz="4" w:space="0" w:color="auto"/>
              <w:right w:val="single" w:sz="4" w:space="0" w:color="auto"/>
            </w:tcBorders>
            <w:hideMark/>
          </w:tcPr>
          <w:p w:rsidR="002E1B7B" w:rsidRDefault="002E1B7B" w:rsidP="0034312F">
            <w:pPr>
              <w:pStyle w:val="TAN"/>
              <w:rPr>
                <w:ins w:id="242" w:author="CATT" w:date="2020-07-30T11:18:00Z"/>
                <w:rFonts w:eastAsia="Times New Roman" w:cs="Arial"/>
                <w:lang w:eastAsia="en-GB"/>
              </w:rPr>
            </w:pPr>
            <w:ins w:id="243" w:author="CATT" w:date="2020-07-30T11:18:00Z">
              <w:r>
                <w:rPr>
                  <w:rFonts w:cs="Arial"/>
                </w:rPr>
                <w:t>NOTE 1:</w:t>
              </w:r>
              <w:r>
                <w:rPr>
                  <w:rFonts w:cs="Arial"/>
                </w:rPr>
                <w:tab/>
                <w:t>The measurement bandwidth is 1 RB and the limit is expressed as a ratio of measured power in one non-allocated RB to the measured total power in all allocated RBs.</w:t>
              </w:r>
              <w:r>
                <w:rPr>
                  <w:rFonts w:cs="Arial"/>
                  <w:szCs w:val="18"/>
                  <w:lang w:eastAsia="ko-KR"/>
                </w:rPr>
                <w:t xml:space="preserve"> </w:t>
              </w:r>
            </w:ins>
          </w:p>
          <w:p w:rsidR="002E1B7B" w:rsidRDefault="002E1B7B" w:rsidP="0034312F">
            <w:pPr>
              <w:pStyle w:val="TAN"/>
              <w:rPr>
                <w:ins w:id="244" w:author="CATT" w:date="2020-07-30T11:18:00Z"/>
                <w:rFonts w:cs="Arial"/>
              </w:rPr>
            </w:pPr>
            <w:ins w:id="245" w:author="CATT" w:date="2020-07-30T11:18:00Z">
              <w:r>
                <w:rPr>
                  <w:rFonts w:cs="Arial"/>
                </w:rPr>
                <w:t>NOTE 2:</w:t>
              </w:r>
              <w:r>
                <w:rPr>
                  <w:rFonts w:cs="Arial"/>
                </w:rPr>
                <w:tab/>
                <w:t xml:space="preserve">The applicable frequencies for this limit </w:t>
              </w:r>
              <w:r>
                <w:t xml:space="preserve">depend on the parameter </w:t>
              </w:r>
              <w:proofErr w:type="spellStart"/>
              <w:r w:rsidRPr="0071629F">
                <w:rPr>
                  <w:i/>
                </w:rPr>
                <w:t>txDirectCurrentLocation</w:t>
              </w:r>
              <w:proofErr w:type="spellEnd"/>
              <w:r w:rsidRPr="0071629F">
                <w:t xml:space="preserve"> in </w:t>
              </w:r>
              <w:proofErr w:type="spellStart"/>
              <w:r w:rsidRPr="0071629F">
                <w:rPr>
                  <w:i/>
                </w:rPr>
                <w:t>UplinkTxDirectCurrent</w:t>
              </w:r>
              <w:proofErr w:type="spellEnd"/>
              <w:r w:rsidRPr="0071629F">
                <w:t xml:space="preserve"> IE</w:t>
              </w:r>
              <w:r>
                <w:t xml:space="preserve">, </w:t>
              </w:r>
              <w:r>
                <w:rPr>
                  <w:lang w:eastAsia="ja-JP"/>
                </w:rPr>
                <w:t>and</w:t>
              </w:r>
              <w:r>
                <w:rPr>
                  <w:rFonts w:cs="Arial"/>
                </w:rPr>
                <w:t xml:space="preserve"> are those that are enclosed </w:t>
              </w:r>
              <w:r>
                <w:rPr>
                  <w:rFonts w:cs="Arial"/>
                  <w:lang w:eastAsia="ja-JP"/>
                </w:rPr>
                <w:t xml:space="preserve">either </w:t>
              </w:r>
              <w:r>
                <w:rPr>
                  <w:rFonts w:cs="Arial"/>
                </w:rPr>
                <w:t xml:space="preserve">in the RBs containing the carrier leakage frequency, or in the two RBs immediately adjacent to the carrier leakage frequency but excluding any allocated RB. </w:t>
              </w:r>
            </w:ins>
          </w:p>
          <w:p w:rsidR="002E1B7B" w:rsidRDefault="002E1B7B" w:rsidP="0034312F">
            <w:pPr>
              <w:pStyle w:val="TAN"/>
              <w:rPr>
                <w:ins w:id="246" w:author="CATT" w:date="2020-07-30T11:18:00Z"/>
                <w:rFonts w:cs="Arial"/>
              </w:rPr>
            </w:pPr>
            <w:ins w:id="247" w:author="CATT" w:date="2020-07-30T11:18:00Z">
              <w:r>
                <w:rPr>
                  <w:rFonts w:cs="Arial"/>
                </w:rPr>
                <w:t>NOTE 3:</w:t>
              </w:r>
              <w:r>
                <w:rPr>
                  <w:rFonts w:cs="Arial"/>
                </w:rPr>
                <w:tab/>
              </w:r>
            </w:ins>
            <w:ins w:id="248" w:author="CATT" w:date="2020-07-30T11:18:00Z">
              <w:r>
                <w:rPr>
                  <w:rFonts w:eastAsia="Times New Roman" w:cs="Arial"/>
                  <w:position w:val="-10"/>
                  <w:lang w:eastAsia="en-GB"/>
                </w:rPr>
                <w:object w:dxaOrig="432" w:dyaOrig="348">
                  <v:shape id="_x0000_i1031" type="#_x0000_t75" style="width:21.4pt;height:16.9pt" o:ole="">
                    <v:imagedata r:id="rId19" o:title=""/>
                  </v:shape>
                  <o:OLEObject Type="Embed" ProgID="Equation.3" ShapeID="_x0000_i1031" DrawAspect="Content" ObjectID="_1658313271" r:id="rId21"/>
                </w:object>
              </w:r>
            </w:ins>
            <w:ins w:id="249" w:author="CATT" w:date="2020-07-30T11:18:00Z">
              <w:r>
                <w:rPr>
                  <w:rFonts w:cs="Arial"/>
                </w:rPr>
                <w:t xml:space="preserve"> is the Transmission Bandwidth Configuration (see </w:t>
              </w:r>
              <w:r>
                <w:rPr>
                  <w:rFonts w:cs="Arial"/>
                  <w:lang w:eastAsia="ja-JP"/>
                </w:rPr>
                <w:t>Section</w:t>
              </w:r>
              <w:r>
                <w:rPr>
                  <w:rFonts w:cs="Arial"/>
                </w:rPr>
                <w:t xml:space="preserve"> 5.3).</w:t>
              </w:r>
            </w:ins>
          </w:p>
          <w:p w:rsidR="002E1B7B" w:rsidRDefault="002E1B7B" w:rsidP="0034312F">
            <w:pPr>
              <w:pStyle w:val="TAN"/>
              <w:rPr>
                <w:ins w:id="250" w:author="CATT" w:date="2020-07-30T11:18:00Z"/>
              </w:rPr>
            </w:pPr>
            <w:ins w:id="251" w:author="CATT" w:date="2020-07-30T11:18:00Z">
              <w:r>
                <w:rPr>
                  <w:rFonts w:cs="Arial"/>
                </w:rPr>
                <w:t>NOTE 4:</w:t>
              </w:r>
              <w:r>
                <w:rPr>
                  <w:rFonts w:cs="Arial"/>
                </w:rPr>
                <w:tab/>
              </w:r>
              <w:r>
                <w:rPr>
                  <w:lang w:eastAsia="zh-CN"/>
                </w:rPr>
                <w:t>MU is the test system uplink power measurement uncertainty and is specified in Table F.1.2-1 for the carrier frequency f and the channel bandwidth BW.</w:t>
              </w:r>
            </w:ins>
          </w:p>
          <w:p w:rsidR="002E1B7B" w:rsidRDefault="002E1B7B" w:rsidP="0034312F">
            <w:pPr>
              <w:pStyle w:val="TAN"/>
              <w:rPr>
                <w:ins w:id="252" w:author="CATT" w:date="2020-07-30T11:18:00Z"/>
              </w:rPr>
            </w:pPr>
            <w:ins w:id="253" w:author="CATT" w:date="2020-07-30T11:18:00Z">
              <w:r>
                <w:rPr>
                  <w:rFonts w:cs="Arial"/>
                </w:rPr>
                <w:t>NOTE 5:</w:t>
              </w:r>
              <w:r>
                <w:rPr>
                  <w:rFonts w:cs="Arial"/>
                </w:rPr>
                <w:tab/>
              </w:r>
              <w:r>
                <w:rPr>
                  <w:lang w:eastAsia="zh-CN"/>
                </w:rPr>
                <w:t>Uplink power control window size = 1dB (UE power step size) + 0.7dB (UE power step tolerance) = 1.7dB, where, the UE power step tolerance is specified in TS 38.101-1 [2], Table 6.3.4.3-1 and is 0.7dB for 1dB power step size.</w:t>
              </w:r>
            </w:ins>
          </w:p>
          <w:p w:rsidR="002E1B7B" w:rsidRDefault="002E1B7B" w:rsidP="0034312F">
            <w:pPr>
              <w:pStyle w:val="TAN"/>
              <w:rPr>
                <w:ins w:id="254" w:author="CATT" w:date="2020-07-30T11:18:00Z"/>
                <w:rFonts w:cs="Arial"/>
              </w:rPr>
            </w:pPr>
            <w:ins w:id="255" w:author="CATT" w:date="2020-07-30T11:18:00Z">
              <w:r>
                <w:t>NOTE 6:</w:t>
              </w:r>
              <w:r>
                <w:rPr>
                  <w:rFonts w:cs="Arial"/>
                </w:rPr>
                <w:tab/>
                <w:t xml:space="preserve">Test tolerance TT = 0.8 </w:t>
              </w:r>
              <w:proofErr w:type="spellStart"/>
              <w:r>
                <w:rPr>
                  <w:rFonts w:cs="Arial"/>
                </w:rPr>
                <w:t>dB.</w:t>
              </w:r>
              <w:proofErr w:type="spellEnd"/>
            </w:ins>
          </w:p>
          <w:p w:rsidR="002E1B7B" w:rsidRDefault="002E1B7B" w:rsidP="0034312F">
            <w:pPr>
              <w:pStyle w:val="TAN"/>
              <w:rPr>
                <w:ins w:id="256" w:author="CATT" w:date="2020-07-30T11:18:00Z"/>
                <w:rFonts w:eastAsia="Times New Roman"/>
                <w:lang w:eastAsia="en-GB"/>
              </w:rPr>
            </w:pPr>
            <w:ins w:id="257" w:author="CATT" w:date="2020-07-30T11:18:00Z">
              <w:r>
                <w:t>NOTE 7:</w:t>
              </w:r>
              <w:r>
                <w:rPr>
                  <w:rFonts w:cs="Arial"/>
                </w:rPr>
                <w:tab/>
              </w:r>
              <w:proofErr w:type="spellStart"/>
              <w:r>
                <w:rPr>
                  <w:rFonts w:cs="Arial"/>
                </w:rPr>
                <w:t>Pmin</w:t>
              </w:r>
              <w:proofErr w:type="spellEnd"/>
              <w:r>
                <w:rPr>
                  <w:rFonts w:cs="Arial"/>
                </w:rPr>
                <w:t xml:space="preserve"> is the minimum output power according to Table 6.3.1.3-1.</w:t>
              </w:r>
            </w:ins>
          </w:p>
        </w:tc>
      </w:tr>
    </w:tbl>
    <w:p w:rsidR="002E1B7B" w:rsidRPr="001E4E42" w:rsidRDefault="002E1B7B" w:rsidP="002E1B7B">
      <w:pPr>
        <w:rPr>
          <w:ins w:id="258" w:author="CATT" w:date="2020-07-30T11:18:00Z"/>
          <w:rFonts w:eastAsiaTheme="minorEastAsia"/>
          <w:sz w:val="20"/>
          <w:szCs w:val="20"/>
        </w:rPr>
      </w:pPr>
      <w:ins w:id="259" w:author="CATT" w:date="2020-07-30T11:18:00Z">
        <w:r>
          <w:rPr>
            <w:rFonts w:eastAsiaTheme="minorEastAsia" w:hint="eastAsia"/>
            <w:sz w:val="20"/>
            <w:szCs w:val="20"/>
          </w:rPr>
          <w:t>-----------------------------------------------------</w:t>
        </w:r>
      </w:ins>
    </w:p>
    <w:p w:rsidR="002E1B7B" w:rsidRPr="0091372A" w:rsidRDefault="002E1B7B" w:rsidP="002E1B7B">
      <w:pPr>
        <w:rPr>
          <w:ins w:id="260" w:author="CATT" w:date="2020-07-30T11:18:00Z"/>
        </w:rPr>
      </w:pPr>
      <w:ins w:id="261" w:author="CATT" w:date="2020-07-30T11:18:00Z">
        <w:r>
          <w:rPr>
            <w:rFonts w:hint="eastAsia"/>
          </w:rPr>
          <w:t>In order to highly align with UE spec, the same approach</w:t>
        </w:r>
      </w:ins>
      <w:ins w:id="262" w:author="CATT" w:date="2020-07-30T11:22:00Z">
        <w:r>
          <w:rPr>
            <w:rFonts w:hint="eastAsia"/>
          </w:rPr>
          <w:t xml:space="preserve"> as</w:t>
        </w:r>
      </w:ins>
      <w:ins w:id="263" w:author="CATT" w:date="2020-07-30T11:18:00Z">
        <w:r>
          <w:rPr>
            <w:rFonts w:hint="eastAsia"/>
          </w:rPr>
          <w:t xml:space="preserve"> UE spec</w:t>
        </w:r>
      </w:ins>
      <w:ins w:id="264" w:author="CATT" w:date="2020-07-30T11:22:00Z">
        <w:r>
          <w:rPr>
            <w:rFonts w:hint="eastAsia"/>
          </w:rPr>
          <w:t xml:space="preserve"> can be reused by IAB-MT.</w:t>
        </w:r>
      </w:ins>
      <w:ins w:id="265" w:author="CATT" w:date="2020-07-30T11:23:00Z">
        <w:r>
          <w:rPr>
            <w:rFonts w:hint="eastAsia"/>
          </w:rPr>
          <w:t xml:space="preserve"> Therefore </w:t>
        </w:r>
      </w:ins>
      <w:ins w:id="266" w:author="CATT" w:date="2020-07-30T11:18:00Z">
        <w:r w:rsidRPr="002E1B7B">
          <w:rPr>
            <w:rFonts w:hint="eastAsia"/>
          </w:rPr>
          <w:t>IAB-MT type 1-H in-band emission requirement reuses UE FR1 requirements.</w:t>
        </w:r>
      </w:ins>
    </w:p>
    <w:p w:rsidR="00DE49F9" w:rsidRPr="00C711F0" w:rsidRDefault="00DE49F9" w:rsidP="00DE49F9">
      <w:pPr>
        <w:pStyle w:val="5"/>
        <w:numPr>
          <w:ilvl w:val="4"/>
          <w:numId w:val="29"/>
        </w:numPr>
        <w:rPr>
          <w:ins w:id="267" w:author="CATT" w:date="2020-07-29T16:14:00Z"/>
        </w:rPr>
      </w:pPr>
      <w:ins w:id="268" w:author="CATT" w:date="2020-07-29T16:14:00Z">
        <w:r w:rsidRPr="00C711F0">
          <w:rPr>
            <w:rFonts w:hint="eastAsia"/>
          </w:rPr>
          <w:t>In-band emissions</w:t>
        </w:r>
      </w:ins>
    </w:p>
    <w:p w:rsidR="00A266CB" w:rsidRDefault="00A266CB" w:rsidP="00A266CB">
      <w:pPr>
        <w:rPr>
          <w:ins w:id="269" w:author="CATT" w:date="2020-07-30T11:45:00Z"/>
        </w:rPr>
      </w:pPr>
      <w:ins w:id="270" w:author="CATT" w:date="2020-07-30T11:45:00Z">
        <w:r>
          <w:rPr>
            <w:rFonts w:hint="eastAsia"/>
            <w:lang w:val="en-US"/>
          </w:rPr>
          <w:t xml:space="preserve">The </w:t>
        </w:r>
        <w:r>
          <w:rPr>
            <w:lang w:val="en-US"/>
          </w:rPr>
          <w:t>motivation</w:t>
        </w:r>
        <w:r>
          <w:rPr>
            <w:rFonts w:hint="eastAsia"/>
            <w:lang w:val="en-US"/>
          </w:rPr>
          <w:t xml:space="preserve"> of defining UE in-band emission requirements is to guarantee the emissions in the non-allocated RBs don</w:t>
        </w:r>
        <w:r>
          <w:rPr>
            <w:lang w:val="en-US"/>
          </w:rPr>
          <w:t>’</w:t>
        </w:r>
        <w:r>
          <w:rPr>
            <w:rFonts w:hint="eastAsia"/>
            <w:lang w:val="en-US"/>
          </w:rPr>
          <w:t xml:space="preserve">t </w:t>
        </w:r>
        <w:r>
          <w:rPr>
            <w:lang w:val="en-US"/>
          </w:rPr>
          <w:t>interfere</w:t>
        </w:r>
        <w:r>
          <w:rPr>
            <w:rFonts w:hint="eastAsia"/>
            <w:lang w:val="en-US"/>
          </w:rPr>
          <w:t xml:space="preserve"> other UE much to make sure the system performance is in an accepted level. </w:t>
        </w:r>
        <w:r>
          <w:rPr>
            <w:rFonts w:hint="eastAsia"/>
          </w:rPr>
          <w:t>Both FR1 and FR2 UE in-band emission requirement includes general, IQ Image and carrier leakage requirement.</w:t>
        </w:r>
      </w:ins>
    </w:p>
    <w:p w:rsidR="00A266CB" w:rsidRDefault="00A266CB" w:rsidP="007851A2">
      <w:pPr>
        <w:rPr>
          <w:ins w:id="271" w:author="CATT" w:date="2020-07-30T11:45:00Z"/>
        </w:rPr>
      </w:pPr>
      <w:ins w:id="272" w:author="CATT" w:date="2020-07-30T11:45:00Z">
        <w:r>
          <w:rPr>
            <w:rFonts w:hint="eastAsia"/>
          </w:rPr>
          <w:t>It</w:t>
        </w:r>
      </w:ins>
      <w:ins w:id="273" w:author="CATT" w:date="2020-07-30T11:46:00Z">
        <w:r w:rsidR="007155A2">
          <w:t>’</w:t>
        </w:r>
        <w:r w:rsidR="007155A2">
          <w:rPr>
            <w:rFonts w:hint="eastAsia"/>
          </w:rPr>
          <w:t>s</w:t>
        </w:r>
      </w:ins>
      <w:ins w:id="274" w:author="CATT" w:date="2020-07-30T11:45:00Z">
        <w:r>
          <w:rPr>
            <w:rFonts w:hint="eastAsia"/>
          </w:rPr>
          <w:t xml:space="preserve"> </w:t>
        </w:r>
        <w:r>
          <w:t>necessary</w:t>
        </w:r>
        <w:r>
          <w:rPr>
            <w:rFonts w:hint="eastAsia"/>
          </w:rPr>
          <w:t xml:space="preserve"> that LA-MT follows the </w:t>
        </w:r>
        <w:r>
          <w:t>commercial</w:t>
        </w:r>
        <w:r>
          <w:rPr>
            <w:rFonts w:hint="eastAsia"/>
          </w:rPr>
          <w:t xml:space="preserve"> UE requirements because LA-MT may be deployed close to UE. For WA-MT, the requirements may also be needed. WA MT</w:t>
        </w:r>
        <w:r>
          <w:t>’</w:t>
        </w:r>
        <w:r>
          <w:rPr>
            <w:rFonts w:hint="eastAsia"/>
          </w:rPr>
          <w:t>s</w:t>
        </w:r>
        <w:r>
          <w:t xml:space="preserve"> </w:t>
        </w:r>
        <w:r>
          <w:rPr>
            <w:rFonts w:hint="eastAsia"/>
          </w:rPr>
          <w:t xml:space="preserve">output </w:t>
        </w:r>
        <w:r>
          <w:t xml:space="preserve">power is much larger than commercial </w:t>
        </w:r>
        <w:r>
          <w:rPr>
            <w:rFonts w:hint="eastAsia"/>
          </w:rPr>
          <w:t>UE</w:t>
        </w:r>
      </w:ins>
      <w:ins w:id="275" w:author="CATT" w:date="2020-08-07T13:39:00Z">
        <w:r w:rsidR="007851A2">
          <w:rPr>
            <w:rFonts w:hint="eastAsia"/>
          </w:rPr>
          <w:t>.</w:t>
        </w:r>
      </w:ins>
      <w:ins w:id="276" w:author="CATT" w:date="2020-07-30T11:45:00Z">
        <w:r>
          <w:rPr>
            <w:rFonts w:hint="eastAsia"/>
          </w:rPr>
          <w:t xml:space="preserve"> </w:t>
        </w:r>
      </w:ins>
      <w:ins w:id="277" w:author="CATT" w:date="2020-08-07T13:39:00Z">
        <w:r w:rsidR="007851A2">
          <w:rPr>
            <w:rFonts w:hint="eastAsia"/>
          </w:rPr>
          <w:t>A</w:t>
        </w:r>
      </w:ins>
      <w:ins w:id="278" w:author="CATT" w:date="2020-07-30T11:45:00Z">
        <w:r>
          <w:rPr>
            <w:rFonts w:hint="eastAsia"/>
          </w:rPr>
          <w:t>lthough the distance between WA-MT and UE is larger</w:t>
        </w:r>
      </w:ins>
      <w:ins w:id="279" w:author="CATT" w:date="2020-08-07T13:39:00Z">
        <w:r w:rsidR="007851A2">
          <w:rPr>
            <w:rFonts w:hint="eastAsia"/>
          </w:rPr>
          <w:t>,</w:t>
        </w:r>
      </w:ins>
      <w:ins w:id="280" w:author="CATT" w:date="2020-07-30T11:45:00Z">
        <w:r>
          <w:rPr>
            <w:rFonts w:hint="eastAsia"/>
          </w:rPr>
          <w:t xml:space="preserve"> having some in-band emission </w:t>
        </w:r>
        <w:r>
          <w:t>requirement</w:t>
        </w:r>
        <w:r>
          <w:rPr>
            <w:rFonts w:hint="eastAsia"/>
          </w:rPr>
          <w:t>s may do benefit to the system performance.</w:t>
        </w:r>
      </w:ins>
      <w:ins w:id="281" w:author="CATT" w:date="2020-07-30T11:47:00Z">
        <w:r w:rsidR="007155A2">
          <w:rPr>
            <w:rFonts w:hint="eastAsia"/>
          </w:rPr>
          <w:t xml:space="preserve"> </w:t>
        </w:r>
      </w:ins>
      <w:ins w:id="282" w:author="CATT" w:date="2020-07-30T11:45:00Z">
        <w:r>
          <w:rPr>
            <w:rFonts w:hint="eastAsia"/>
          </w:rPr>
          <w:t xml:space="preserve">The in-band mission requirements are </w:t>
        </w:r>
        <w:r>
          <w:t>relative</w:t>
        </w:r>
        <w:r>
          <w:rPr>
            <w:rFonts w:hint="eastAsia"/>
          </w:rPr>
          <w:t xml:space="preserve"> requirements compared with the output power, </w:t>
        </w:r>
      </w:ins>
      <w:ins w:id="283" w:author="CATT" w:date="2020-08-07T13:40:00Z">
        <w:r w:rsidR="007851A2">
          <w:rPr>
            <w:rFonts w:hint="eastAsia"/>
          </w:rPr>
          <w:t xml:space="preserve">the same requirements can be considered for the two </w:t>
        </w:r>
        <w:r w:rsidR="007851A2">
          <w:t>classe</w:t>
        </w:r>
        <w:r w:rsidR="007851A2">
          <w:rPr>
            <w:rFonts w:hint="eastAsia"/>
          </w:rPr>
          <w:t>s.</w:t>
        </w:r>
      </w:ins>
    </w:p>
    <w:p w:rsidR="00DE49F9" w:rsidRDefault="00A266CB" w:rsidP="00DE49F9">
      <w:pPr>
        <w:rPr>
          <w:ins w:id="284" w:author="CATT" w:date="2020-07-29T16:14:00Z"/>
        </w:rPr>
      </w:pPr>
      <w:ins w:id="285" w:author="CATT" w:date="2020-07-30T11:45:00Z">
        <w:r>
          <w:rPr>
            <w:rFonts w:hint="eastAsia"/>
            <w:lang w:val="en-US"/>
          </w:rPr>
          <w:t xml:space="preserve">The </w:t>
        </w:r>
        <w:proofErr w:type="spellStart"/>
        <w:r>
          <w:rPr>
            <w:rFonts w:hint="eastAsia"/>
            <w:lang w:val="en-US"/>
          </w:rPr>
          <w:t>Tx</w:t>
        </w:r>
        <w:proofErr w:type="spellEnd"/>
        <w:r>
          <w:rPr>
            <w:rFonts w:hint="eastAsia"/>
            <w:lang w:val="en-US"/>
          </w:rPr>
          <w:t xml:space="preserve"> power dynamic range was agreed that 5 dB for WA MT and 10 dB for LA MT. The dynamic range is much smaller than the </w:t>
        </w:r>
        <w:r>
          <w:rPr>
            <w:lang w:val="en-US"/>
          </w:rPr>
          <w:t>commercial</w:t>
        </w:r>
        <w:r>
          <w:rPr>
            <w:rFonts w:hint="eastAsia"/>
            <w:lang w:val="en-US"/>
          </w:rPr>
          <w:t xml:space="preserve"> UE, </w:t>
        </w:r>
      </w:ins>
      <w:ins w:id="286" w:author="CATT" w:date="2020-07-29T16:14:00Z">
        <w:r w:rsidR="00DE49F9">
          <w:rPr>
            <w:rFonts w:hint="eastAsia"/>
          </w:rPr>
          <w:t xml:space="preserve"> the </w:t>
        </w:r>
        <w:r w:rsidR="00DE49F9">
          <w:t>requirement</w:t>
        </w:r>
        <w:r w:rsidR="00DE49F9">
          <w:rPr>
            <w:rFonts w:hint="eastAsia"/>
          </w:rPr>
          <w:t>s are made simpler for the following aspects.</w:t>
        </w:r>
      </w:ins>
    </w:p>
    <w:p w:rsidR="00DE49F9" w:rsidRDefault="00DE49F9" w:rsidP="00DE49F9">
      <w:pPr>
        <w:pStyle w:val="afa"/>
        <w:numPr>
          <w:ilvl w:val="0"/>
          <w:numId w:val="30"/>
        </w:numPr>
        <w:ind w:firstLineChars="0"/>
        <w:rPr>
          <w:ins w:id="287" w:author="CATT" w:date="2020-07-29T16:14:00Z"/>
        </w:rPr>
      </w:pPr>
      <w:ins w:id="288" w:author="CATT" w:date="2020-07-29T16:14:00Z">
        <w:r>
          <w:rPr>
            <w:rFonts w:hint="eastAsia"/>
          </w:rPr>
          <w:t>The requirement is specified at maximum power level.</w:t>
        </w:r>
      </w:ins>
    </w:p>
    <w:p w:rsidR="00A85CB6" w:rsidRDefault="00DE49F9" w:rsidP="00A85CB6">
      <w:pPr>
        <w:pStyle w:val="afa"/>
        <w:numPr>
          <w:ilvl w:val="0"/>
          <w:numId w:val="30"/>
        </w:numPr>
        <w:ind w:firstLineChars="0"/>
        <w:rPr>
          <w:ins w:id="289" w:author="CATT" w:date="2020-07-29T16:50:00Z"/>
        </w:rPr>
      </w:pPr>
      <w:ins w:id="290" w:author="CATT" w:date="2020-07-29T16:14:00Z">
        <w:r>
          <w:rPr>
            <w:rFonts w:hint="eastAsia"/>
          </w:rPr>
          <w:t>The noise floor part is removed from general part.</w:t>
        </w:r>
      </w:ins>
    </w:p>
    <w:p w:rsidR="00A85CB6" w:rsidRPr="00A85CB6" w:rsidRDefault="00A85CB6" w:rsidP="00A37AD0">
      <w:pPr>
        <w:rPr>
          <w:ins w:id="291" w:author="CATT" w:date="2020-07-29T17:01:00Z"/>
        </w:rPr>
      </w:pPr>
      <w:ins w:id="292" w:author="CATT" w:date="2020-07-29T17:01:00Z">
        <w:r>
          <w:rPr>
            <w:rFonts w:hint="eastAsia"/>
          </w:rPr>
          <w:t>The requirement is defined as following table,</w:t>
        </w:r>
      </w:ins>
    </w:p>
    <w:p w:rsidR="00A85CB6" w:rsidRPr="00734A40" w:rsidRDefault="00A85CB6" w:rsidP="00A85CB6">
      <w:pPr>
        <w:pStyle w:val="TH"/>
        <w:rPr>
          <w:ins w:id="293" w:author="CATT" w:date="2020-07-29T16:55:00Z"/>
          <w:rFonts w:eastAsiaTheme="minorEastAsia"/>
          <w:lang w:eastAsia="zh-CN"/>
        </w:rPr>
      </w:pPr>
      <w:ins w:id="294" w:author="CATT" w:date="2020-07-29T16:55:00Z">
        <w:r w:rsidRPr="001C0CC4">
          <w:lastRenderedPageBreak/>
          <w:t xml:space="preserve">Table </w:t>
        </w:r>
      </w:ins>
      <w:ins w:id="295" w:author="CATT" w:date="2020-07-29T17:02:00Z">
        <w:r>
          <w:rPr>
            <w:rFonts w:hint="eastAsia"/>
            <w:lang w:eastAsia="zh-CN"/>
          </w:rPr>
          <w:t>7</w:t>
        </w:r>
      </w:ins>
      <w:ins w:id="296" w:author="CATT" w:date="2020-07-29T16:55:00Z">
        <w:r>
          <w:t>.</w:t>
        </w:r>
        <w:r>
          <w:rPr>
            <w:rFonts w:hint="eastAsia"/>
          </w:rPr>
          <w:t>5</w:t>
        </w:r>
        <w:r>
          <w:t>.2.</w:t>
        </w:r>
        <w:r>
          <w:rPr>
            <w:rFonts w:hint="eastAsia"/>
          </w:rPr>
          <w:t>2.3</w:t>
        </w:r>
        <w:r w:rsidRPr="001C0CC4">
          <w:t>-1: Requirements for in-band emissions</w:t>
        </w:r>
        <w:r>
          <w:rPr>
            <w:rFonts w:eastAsiaTheme="minorEastAsia" w:hint="eastAsia"/>
            <w:lang w:eastAsia="zh-CN"/>
          </w:rPr>
          <w:t xml:space="preserve"> for IAB-MT type 1-H</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5420"/>
        <w:gridCol w:w="1682"/>
      </w:tblGrid>
      <w:tr w:rsidR="00A85CB6" w:rsidRPr="001C0CC4" w:rsidTr="00734A40">
        <w:trPr>
          <w:jc w:val="center"/>
          <w:ins w:id="297" w:author="CATT" w:date="2020-07-29T16:55:00Z"/>
        </w:trPr>
        <w:tc>
          <w:tcPr>
            <w:tcW w:w="1205" w:type="dxa"/>
            <w:tcBorders>
              <w:bottom w:val="single" w:sz="4" w:space="0" w:color="auto"/>
              <w:right w:val="single" w:sz="4" w:space="0" w:color="auto"/>
            </w:tcBorders>
            <w:shd w:val="clear" w:color="auto" w:fill="auto"/>
            <w:vAlign w:val="center"/>
          </w:tcPr>
          <w:p w:rsidR="00A85CB6" w:rsidRPr="001C0CC4" w:rsidRDefault="00A85CB6" w:rsidP="00734A40">
            <w:pPr>
              <w:pStyle w:val="TAH"/>
              <w:rPr>
                <w:ins w:id="298" w:author="CATT" w:date="2020-07-29T16:55:00Z"/>
                <w:i/>
                <w:iCs/>
              </w:rPr>
            </w:pPr>
            <w:ins w:id="299" w:author="CATT" w:date="2020-07-29T16:55:00Z">
              <w:r w:rsidRPr="001C0CC4">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rsidR="00A85CB6" w:rsidRPr="001C0CC4" w:rsidRDefault="00A85CB6" w:rsidP="00734A40">
            <w:pPr>
              <w:pStyle w:val="TAH"/>
              <w:rPr>
                <w:ins w:id="300" w:author="CATT" w:date="2020-07-29T16:55:00Z"/>
              </w:rPr>
            </w:pPr>
            <w:ins w:id="301" w:author="CATT" w:date="2020-07-29T16:55:00Z">
              <w:r w:rsidRPr="001C0CC4">
                <w:t>Unit</w:t>
              </w:r>
            </w:ins>
          </w:p>
        </w:tc>
        <w:tc>
          <w:tcPr>
            <w:tcW w:w="5420" w:type="dxa"/>
            <w:tcBorders>
              <w:left w:val="single" w:sz="4" w:space="0" w:color="auto"/>
              <w:bottom w:val="single" w:sz="4" w:space="0" w:color="auto"/>
              <w:right w:val="single" w:sz="4" w:space="0" w:color="auto"/>
            </w:tcBorders>
            <w:shd w:val="clear" w:color="auto" w:fill="auto"/>
            <w:vAlign w:val="center"/>
          </w:tcPr>
          <w:p w:rsidR="00A85CB6" w:rsidRPr="001C0CC4" w:rsidRDefault="00A85CB6" w:rsidP="00734A40">
            <w:pPr>
              <w:pStyle w:val="TAH"/>
              <w:rPr>
                <w:ins w:id="302" w:author="CATT" w:date="2020-07-29T16:55:00Z"/>
              </w:rPr>
            </w:pPr>
            <w:ins w:id="303" w:author="CATT" w:date="2020-07-29T16:55:00Z">
              <w:r w:rsidRPr="001C0CC4">
                <w:t>Limit (NOTE 1)</w:t>
              </w:r>
            </w:ins>
          </w:p>
        </w:tc>
        <w:tc>
          <w:tcPr>
            <w:tcW w:w="1682" w:type="dxa"/>
            <w:tcBorders>
              <w:left w:val="single" w:sz="4" w:space="0" w:color="auto"/>
              <w:bottom w:val="single" w:sz="4" w:space="0" w:color="auto"/>
              <w:right w:val="single" w:sz="4" w:space="0" w:color="auto"/>
            </w:tcBorders>
            <w:shd w:val="clear" w:color="auto" w:fill="auto"/>
            <w:vAlign w:val="center"/>
          </w:tcPr>
          <w:p w:rsidR="00A85CB6" w:rsidRPr="001C0CC4" w:rsidRDefault="00A85CB6" w:rsidP="00734A40">
            <w:pPr>
              <w:pStyle w:val="TAH"/>
              <w:rPr>
                <w:ins w:id="304" w:author="CATT" w:date="2020-07-29T16:55:00Z"/>
              </w:rPr>
            </w:pPr>
            <w:ins w:id="305" w:author="CATT" w:date="2020-07-29T16:55:00Z">
              <w:r w:rsidRPr="001C0CC4">
                <w:t>Applicable Frequencies</w:t>
              </w:r>
            </w:ins>
          </w:p>
        </w:tc>
      </w:tr>
      <w:tr w:rsidR="00A85CB6" w:rsidRPr="001C0CC4" w:rsidTr="00734A40">
        <w:trPr>
          <w:trHeight w:val="710"/>
          <w:jc w:val="center"/>
          <w:ins w:id="306" w:author="CATT" w:date="2020-07-29T16:55:00Z"/>
        </w:trPr>
        <w:tc>
          <w:tcPr>
            <w:tcW w:w="1205" w:type="dxa"/>
            <w:tcBorders>
              <w:top w:val="single" w:sz="4" w:space="0" w:color="auto"/>
              <w:bottom w:val="single" w:sz="4" w:space="0" w:color="auto"/>
              <w:right w:val="single" w:sz="4" w:space="0" w:color="auto"/>
            </w:tcBorders>
            <w:shd w:val="clear" w:color="auto" w:fill="auto"/>
            <w:vAlign w:val="center"/>
          </w:tcPr>
          <w:p w:rsidR="00A85CB6" w:rsidRPr="001C0CC4" w:rsidRDefault="00A85CB6" w:rsidP="00734A40">
            <w:pPr>
              <w:pStyle w:val="TAH"/>
              <w:rPr>
                <w:ins w:id="307" w:author="CATT" w:date="2020-07-29T16:55:00Z"/>
              </w:rPr>
            </w:pPr>
            <w:ins w:id="308" w:author="CATT" w:date="2020-07-29T16:55:00Z">
              <w:r w:rsidRPr="001C0CC4">
                <w:t>General</w:t>
              </w:r>
            </w:ins>
          </w:p>
        </w:tc>
        <w:tc>
          <w:tcPr>
            <w:tcW w:w="1293" w:type="dxa"/>
            <w:tcBorders>
              <w:top w:val="single" w:sz="4" w:space="0" w:color="auto"/>
              <w:left w:val="single" w:sz="4" w:space="0" w:color="auto"/>
              <w:bottom w:val="single" w:sz="4" w:space="0" w:color="auto"/>
              <w:right w:val="single" w:sz="4" w:space="0" w:color="auto"/>
            </w:tcBorders>
            <w:vAlign w:val="center"/>
          </w:tcPr>
          <w:p w:rsidR="00A85CB6" w:rsidRPr="001C0CC4" w:rsidRDefault="00A85CB6" w:rsidP="00734A40">
            <w:pPr>
              <w:pStyle w:val="TAC"/>
              <w:rPr>
                <w:ins w:id="309" w:author="CATT" w:date="2020-07-29T16:55:00Z"/>
                <w:rFonts w:cs="Arial"/>
              </w:rPr>
            </w:pPr>
            <w:ins w:id="310" w:author="CATT" w:date="2020-07-29T16:55:00Z">
              <w:r w:rsidRPr="001C0CC4">
                <w:rPr>
                  <w:rFonts w:cs="Arial"/>
                </w:rPr>
                <w:t>dB</w:t>
              </w:r>
            </w:ins>
          </w:p>
        </w:tc>
        <w:tc>
          <w:tcPr>
            <w:tcW w:w="5420" w:type="dxa"/>
            <w:tcBorders>
              <w:top w:val="single" w:sz="4" w:space="0" w:color="auto"/>
              <w:left w:val="single" w:sz="4" w:space="0" w:color="auto"/>
              <w:bottom w:val="single" w:sz="4" w:space="0" w:color="auto"/>
              <w:right w:val="single" w:sz="4" w:space="0" w:color="auto"/>
            </w:tcBorders>
            <w:vAlign w:val="center"/>
          </w:tcPr>
          <w:p w:rsidR="00A85CB6" w:rsidRPr="001C0CC4" w:rsidRDefault="00A85CB6" w:rsidP="00734A40">
            <w:pPr>
              <w:pStyle w:val="TAC"/>
              <w:rPr>
                <w:ins w:id="311" w:author="CATT" w:date="2020-07-29T16:55:00Z"/>
                <w:rFonts w:cs="Arial"/>
              </w:rPr>
            </w:pPr>
            <w:ins w:id="312" w:author="CATT" w:date="2020-07-29T16:55:00Z">
              <w:r w:rsidRPr="00610901">
                <w:rPr>
                  <w:rFonts w:cs="Arial"/>
                  <w:position w:val="-34"/>
                </w:rPr>
                <w:object w:dxaOrig="4440" w:dyaOrig="800">
                  <v:shape id="_x0000_i1032" type="#_x0000_t75" style="width:172.15pt;height:31.5pt" o:ole="">
                    <v:imagedata r:id="rId13" o:title=""/>
                  </v:shape>
                  <o:OLEObject Type="Embed" ProgID="Equation.3" ShapeID="_x0000_i1032" DrawAspect="Content" ObjectID="_1658313272" r:id="rId22"/>
                </w:object>
              </w:r>
            </w:ins>
          </w:p>
        </w:tc>
        <w:tc>
          <w:tcPr>
            <w:tcW w:w="1682" w:type="dxa"/>
            <w:tcBorders>
              <w:top w:val="single" w:sz="4" w:space="0" w:color="auto"/>
              <w:left w:val="single" w:sz="4" w:space="0" w:color="auto"/>
              <w:bottom w:val="single" w:sz="4" w:space="0" w:color="auto"/>
              <w:right w:val="single" w:sz="4" w:space="0" w:color="auto"/>
            </w:tcBorders>
            <w:vAlign w:val="center"/>
          </w:tcPr>
          <w:p w:rsidR="00A85CB6" w:rsidRPr="001C0CC4" w:rsidRDefault="00A85CB6" w:rsidP="00734A40">
            <w:pPr>
              <w:pStyle w:val="TAC"/>
              <w:rPr>
                <w:ins w:id="313" w:author="CATT" w:date="2020-07-29T16:55:00Z"/>
                <w:rFonts w:cs="Arial"/>
              </w:rPr>
            </w:pPr>
            <w:ins w:id="314" w:author="CATT" w:date="2020-07-29T16:55:00Z">
              <w:r w:rsidRPr="001C0CC4">
                <w:rPr>
                  <w:rFonts w:cs="Arial"/>
                </w:rPr>
                <w:t>Any non-allocated (NOTE 2)</w:t>
              </w:r>
            </w:ins>
          </w:p>
        </w:tc>
      </w:tr>
      <w:tr w:rsidR="00A85CB6" w:rsidRPr="001C0CC4" w:rsidTr="00734A40">
        <w:trPr>
          <w:trHeight w:val="20"/>
          <w:jc w:val="center"/>
          <w:ins w:id="315" w:author="CATT" w:date="2020-07-29T16:55:00Z"/>
        </w:trPr>
        <w:tc>
          <w:tcPr>
            <w:tcW w:w="1205" w:type="dxa"/>
            <w:tcBorders>
              <w:top w:val="single" w:sz="4" w:space="0" w:color="auto"/>
              <w:right w:val="single" w:sz="4" w:space="0" w:color="auto"/>
            </w:tcBorders>
            <w:shd w:val="clear" w:color="auto" w:fill="auto"/>
            <w:vAlign w:val="center"/>
          </w:tcPr>
          <w:p w:rsidR="00A85CB6" w:rsidRPr="001C0CC4" w:rsidRDefault="00A85CB6" w:rsidP="00734A40">
            <w:pPr>
              <w:pStyle w:val="TAH"/>
              <w:rPr>
                <w:ins w:id="316" w:author="CATT" w:date="2020-07-29T16:55:00Z"/>
              </w:rPr>
            </w:pPr>
            <w:ins w:id="317" w:author="CATT" w:date="2020-07-29T16:55:00Z">
              <w:r w:rsidRPr="001C0CC4">
                <w:t>IQ Image</w:t>
              </w:r>
            </w:ins>
          </w:p>
        </w:tc>
        <w:tc>
          <w:tcPr>
            <w:tcW w:w="1293" w:type="dxa"/>
            <w:tcBorders>
              <w:top w:val="single" w:sz="4" w:space="0" w:color="auto"/>
              <w:left w:val="single" w:sz="4" w:space="0" w:color="auto"/>
              <w:right w:val="single" w:sz="4" w:space="0" w:color="auto"/>
            </w:tcBorders>
            <w:vAlign w:val="center"/>
          </w:tcPr>
          <w:p w:rsidR="00A85CB6" w:rsidRPr="001C0CC4" w:rsidRDefault="00A85CB6" w:rsidP="00734A40">
            <w:pPr>
              <w:pStyle w:val="TAC"/>
              <w:rPr>
                <w:ins w:id="318" w:author="CATT" w:date="2020-07-29T16:55:00Z"/>
                <w:rFonts w:cs="Arial"/>
              </w:rPr>
            </w:pPr>
            <w:ins w:id="319" w:author="CATT" w:date="2020-07-29T16:55:00Z">
              <w:r w:rsidRPr="001C0CC4">
                <w:rPr>
                  <w:rFonts w:cs="Arial"/>
                </w:rPr>
                <w:t>dB</w:t>
              </w:r>
            </w:ins>
          </w:p>
        </w:tc>
        <w:tc>
          <w:tcPr>
            <w:tcW w:w="5420" w:type="dxa"/>
            <w:tcBorders>
              <w:top w:val="single" w:sz="4" w:space="0" w:color="auto"/>
              <w:left w:val="single" w:sz="4" w:space="0" w:color="auto"/>
              <w:right w:val="single" w:sz="4" w:space="0" w:color="auto"/>
            </w:tcBorders>
            <w:vAlign w:val="center"/>
          </w:tcPr>
          <w:p w:rsidR="00A85CB6" w:rsidRPr="001C0CC4" w:rsidRDefault="00A85CB6" w:rsidP="00734A40">
            <w:pPr>
              <w:pStyle w:val="TAL"/>
              <w:jc w:val="center"/>
              <w:rPr>
                <w:ins w:id="320" w:author="CATT" w:date="2020-07-29T16:55:00Z"/>
                <w:rFonts w:cs="Arial"/>
              </w:rPr>
            </w:pPr>
            <w:ins w:id="321" w:author="CATT" w:date="2020-07-29T16:55:00Z">
              <w:r w:rsidRPr="001C0CC4">
                <w:rPr>
                  <w:rFonts w:cs="Arial"/>
                </w:rPr>
                <w:t>-28</w:t>
              </w:r>
            </w:ins>
          </w:p>
        </w:tc>
        <w:tc>
          <w:tcPr>
            <w:tcW w:w="1682" w:type="dxa"/>
            <w:tcBorders>
              <w:top w:val="single" w:sz="4" w:space="0" w:color="auto"/>
              <w:left w:val="single" w:sz="4" w:space="0" w:color="auto"/>
              <w:right w:val="single" w:sz="4" w:space="0" w:color="auto"/>
            </w:tcBorders>
            <w:vAlign w:val="center"/>
          </w:tcPr>
          <w:p w:rsidR="00A85CB6" w:rsidRPr="001C0CC4" w:rsidRDefault="00A85CB6" w:rsidP="00734A40">
            <w:pPr>
              <w:pStyle w:val="TAC"/>
              <w:rPr>
                <w:ins w:id="322" w:author="CATT" w:date="2020-07-29T16:55:00Z"/>
                <w:rFonts w:cs="Arial"/>
              </w:rPr>
            </w:pPr>
            <w:ins w:id="323" w:author="CATT" w:date="2020-07-29T16:55:00Z">
              <w:r w:rsidRPr="001C0CC4">
                <w:rPr>
                  <w:rFonts w:cs="Arial"/>
                </w:rPr>
                <w:t>Image frequencies (NOTES 2, 3)</w:t>
              </w:r>
            </w:ins>
          </w:p>
        </w:tc>
      </w:tr>
      <w:tr w:rsidR="00A85CB6" w:rsidRPr="001C0CC4" w:rsidTr="00734A40">
        <w:trPr>
          <w:trHeight w:val="208"/>
          <w:jc w:val="center"/>
          <w:ins w:id="324" w:author="CATT" w:date="2020-07-29T16:55:00Z"/>
        </w:trPr>
        <w:tc>
          <w:tcPr>
            <w:tcW w:w="1205" w:type="dxa"/>
            <w:tcBorders>
              <w:top w:val="single" w:sz="4" w:space="0" w:color="auto"/>
              <w:right w:val="single" w:sz="4" w:space="0" w:color="auto"/>
            </w:tcBorders>
            <w:shd w:val="clear" w:color="auto" w:fill="auto"/>
            <w:vAlign w:val="center"/>
          </w:tcPr>
          <w:p w:rsidR="00A85CB6" w:rsidRPr="001C0CC4" w:rsidRDefault="00A85CB6" w:rsidP="00734A40">
            <w:pPr>
              <w:pStyle w:val="TAH"/>
              <w:rPr>
                <w:ins w:id="325" w:author="CATT" w:date="2020-07-29T16:55:00Z"/>
              </w:rPr>
            </w:pPr>
            <w:ins w:id="326" w:author="CATT" w:date="2020-07-29T16:55:00Z">
              <w:r w:rsidRPr="001C0CC4">
                <w:t>Carrier leakage</w:t>
              </w:r>
            </w:ins>
          </w:p>
        </w:tc>
        <w:tc>
          <w:tcPr>
            <w:tcW w:w="1293" w:type="dxa"/>
            <w:tcBorders>
              <w:top w:val="single" w:sz="4" w:space="0" w:color="auto"/>
              <w:left w:val="single" w:sz="4" w:space="0" w:color="auto"/>
              <w:right w:val="single" w:sz="4" w:space="0" w:color="auto"/>
            </w:tcBorders>
            <w:vAlign w:val="center"/>
          </w:tcPr>
          <w:p w:rsidR="00A85CB6" w:rsidRPr="001C0CC4" w:rsidRDefault="00A85CB6" w:rsidP="00734A40">
            <w:pPr>
              <w:pStyle w:val="TAC"/>
              <w:rPr>
                <w:ins w:id="327" w:author="CATT" w:date="2020-07-29T16:55:00Z"/>
                <w:rFonts w:cs="Arial"/>
              </w:rPr>
            </w:pPr>
            <w:proofErr w:type="spellStart"/>
            <w:ins w:id="328" w:author="CATT" w:date="2020-07-29T16:55:00Z">
              <w:r w:rsidRPr="001C0CC4">
                <w:rPr>
                  <w:rFonts w:cs="Arial"/>
                </w:rPr>
                <w:t>dBc</w:t>
              </w:r>
              <w:proofErr w:type="spellEnd"/>
            </w:ins>
          </w:p>
        </w:tc>
        <w:tc>
          <w:tcPr>
            <w:tcW w:w="5420" w:type="dxa"/>
            <w:tcBorders>
              <w:top w:val="single" w:sz="4" w:space="0" w:color="auto"/>
              <w:left w:val="single" w:sz="4" w:space="0" w:color="auto"/>
              <w:right w:val="single" w:sz="4" w:space="0" w:color="auto"/>
            </w:tcBorders>
            <w:vAlign w:val="center"/>
          </w:tcPr>
          <w:p w:rsidR="00A85CB6" w:rsidRPr="001C0CC4" w:rsidRDefault="00A85CB6" w:rsidP="00734A40">
            <w:pPr>
              <w:pStyle w:val="TAC"/>
              <w:rPr>
                <w:ins w:id="329" w:author="CATT" w:date="2020-07-29T16:55:00Z"/>
              </w:rPr>
            </w:pPr>
            <w:ins w:id="330" w:author="CATT" w:date="2020-07-29T16:55:00Z">
              <w:r w:rsidRPr="001C0CC4">
                <w:rPr>
                  <w:rFonts w:cs="Arial"/>
                </w:rPr>
                <w:t>-28</w:t>
              </w:r>
            </w:ins>
          </w:p>
        </w:tc>
        <w:tc>
          <w:tcPr>
            <w:tcW w:w="1682" w:type="dxa"/>
            <w:tcBorders>
              <w:top w:val="single" w:sz="4" w:space="0" w:color="auto"/>
              <w:left w:val="single" w:sz="4" w:space="0" w:color="auto"/>
              <w:right w:val="single" w:sz="4" w:space="0" w:color="auto"/>
            </w:tcBorders>
            <w:vAlign w:val="center"/>
          </w:tcPr>
          <w:p w:rsidR="00A85CB6" w:rsidRPr="001C0CC4" w:rsidRDefault="00A85CB6" w:rsidP="00734A40">
            <w:pPr>
              <w:pStyle w:val="TAC"/>
              <w:rPr>
                <w:ins w:id="331" w:author="CATT" w:date="2020-07-29T16:55:00Z"/>
                <w:rFonts w:cs="Arial"/>
              </w:rPr>
            </w:pPr>
            <w:ins w:id="332" w:author="CATT" w:date="2020-07-29T16:55:00Z">
              <w:r w:rsidRPr="001C0CC4">
                <w:rPr>
                  <w:rFonts w:cs="Arial"/>
                </w:rPr>
                <w:t>Carrier leakage frequency (NOTES 4, 5)</w:t>
              </w:r>
            </w:ins>
          </w:p>
        </w:tc>
      </w:tr>
      <w:tr w:rsidR="00A85CB6" w:rsidRPr="001C0CC4" w:rsidTr="00734A40">
        <w:trPr>
          <w:trHeight w:val="424"/>
          <w:jc w:val="center"/>
          <w:ins w:id="333" w:author="CATT" w:date="2020-07-29T16:55:00Z"/>
        </w:trPr>
        <w:tc>
          <w:tcPr>
            <w:tcW w:w="9600" w:type="dxa"/>
            <w:gridSpan w:val="4"/>
            <w:tcBorders>
              <w:right w:val="single" w:sz="4" w:space="0" w:color="auto"/>
            </w:tcBorders>
            <w:shd w:val="clear" w:color="auto" w:fill="auto"/>
            <w:vAlign w:val="center"/>
          </w:tcPr>
          <w:p w:rsidR="00A85CB6" w:rsidRPr="001C0CC4" w:rsidRDefault="00A85CB6" w:rsidP="00734A40">
            <w:pPr>
              <w:pStyle w:val="TAN"/>
              <w:rPr>
                <w:ins w:id="334" w:author="CATT" w:date="2020-07-29T16:55:00Z"/>
              </w:rPr>
            </w:pPr>
            <w:ins w:id="335" w:author="CATT" w:date="2020-07-29T16:55:00Z">
              <w:r w:rsidRPr="001C0CC4">
                <w:t>NOTE 1:</w:t>
              </w:r>
              <w:r w:rsidRPr="001C0CC4">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F85D3A">
                <w:rPr>
                  <w:i/>
                </w:rPr>
                <w:t xml:space="preserve"> </w:t>
              </w:r>
              <w:r w:rsidRPr="001C0CC4">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Pr>
                  <w:i/>
                </w:rPr>
                <w:t xml:space="preserve"> </w:t>
              </w:r>
              <w:r w:rsidRPr="001C0CC4">
                <w:t>is defined in NOTE 10.</w:t>
              </w:r>
            </w:ins>
          </w:p>
          <w:p w:rsidR="00A85CB6" w:rsidRPr="001C0CC4" w:rsidRDefault="00A85CB6" w:rsidP="00734A40">
            <w:pPr>
              <w:pStyle w:val="TAN"/>
              <w:rPr>
                <w:ins w:id="336" w:author="CATT" w:date="2020-07-29T16:55:00Z"/>
              </w:rPr>
            </w:pPr>
            <w:ins w:id="337" w:author="CATT" w:date="2020-07-29T16:55:00Z">
              <w:r w:rsidRPr="001C0CC4">
                <w:t>NOTE 2:</w:t>
              </w:r>
              <w:r w:rsidRPr="001C0CC4">
                <w:tab/>
                <w:t>The measurement bandwidth is 1 RB and the limit is expressed as a ratio of measured power in one non-allocated RB to the measured average power per allocated RB, where the averaging is done across all allocated RBs.</w:t>
              </w:r>
              <w:r>
                <w:rPr>
                  <w:szCs w:val="18"/>
                </w:rPr>
                <w:t xml:space="preserve"> For pi/2 BPSK with Spectrum Shaping, the limit is expressed as a ratio of measured power in one non-allocated RB to the measured power in the allocated RB with highest PSD.</w:t>
              </w:r>
            </w:ins>
          </w:p>
          <w:p w:rsidR="00A85CB6" w:rsidRPr="001C0CC4" w:rsidRDefault="00A85CB6" w:rsidP="00734A40">
            <w:pPr>
              <w:pStyle w:val="TAN"/>
              <w:rPr>
                <w:ins w:id="338" w:author="CATT" w:date="2020-07-29T16:55:00Z"/>
              </w:rPr>
            </w:pPr>
            <w:ins w:id="339" w:author="CATT" w:date="2020-07-29T16:55:00Z">
              <w:r w:rsidRPr="001C0CC4">
                <w:t>NOTE 3:</w:t>
              </w:r>
              <w:r w:rsidRPr="001C0CC4">
                <w:tab/>
                <w:t>The applicable frequencies for this limit are those that are enclosed in the reflection of the allocated bandwidth, based on symmetry with respect to the carrier leakage frequency, but excluding any allocated RBs.</w:t>
              </w:r>
            </w:ins>
          </w:p>
          <w:p w:rsidR="00A85CB6" w:rsidRPr="001C0CC4" w:rsidRDefault="00A85CB6" w:rsidP="00734A40">
            <w:pPr>
              <w:pStyle w:val="TAN"/>
              <w:rPr>
                <w:ins w:id="340" w:author="CATT" w:date="2020-07-29T16:55:00Z"/>
              </w:rPr>
            </w:pPr>
            <w:ins w:id="341" w:author="CATT" w:date="2020-07-29T16:55:00Z">
              <w:r w:rsidRPr="001C0CC4">
                <w:t>NOTE 4:</w:t>
              </w:r>
              <w:r w:rsidRPr="001C0CC4">
                <w:tab/>
                <w:t>The measurement bandwidth is 1 RB and the limit is expressed as a ratio of measured power in one non-allocated RB to the measured total power in all allocated RBs.</w:t>
              </w:r>
            </w:ins>
          </w:p>
          <w:p w:rsidR="00A85CB6" w:rsidRPr="001C0CC4" w:rsidRDefault="00A85CB6" w:rsidP="00734A40">
            <w:pPr>
              <w:pStyle w:val="TAN"/>
              <w:rPr>
                <w:ins w:id="342" w:author="CATT" w:date="2020-07-29T16:55:00Z"/>
              </w:rPr>
            </w:pPr>
            <w:ins w:id="343" w:author="CATT" w:date="2020-07-29T16:55:00Z">
              <w:r w:rsidRPr="001C0CC4">
                <w:t>NOTE 5:</w:t>
              </w:r>
              <w:r w:rsidRPr="001C0CC4">
                <w:tab/>
                <w:t xml:space="preserve">The applicable frequencies for this limit depend on the parameter </w:t>
              </w:r>
              <w:proofErr w:type="spellStart"/>
              <w:r w:rsidRPr="001C0CC4">
                <w:rPr>
                  <w:i/>
                </w:rPr>
                <w:t>txDirectCurrentLocation</w:t>
              </w:r>
              <w:proofErr w:type="spellEnd"/>
              <w:r w:rsidRPr="001C0CC4">
                <w:t xml:space="preserve"> in </w:t>
              </w:r>
              <w:proofErr w:type="spellStart"/>
              <w:r w:rsidRPr="001C0CC4">
                <w:rPr>
                  <w:i/>
                </w:rPr>
                <w:t>UplinkTxDirectCurrent</w:t>
              </w:r>
              <w:proofErr w:type="spellEnd"/>
              <w:r w:rsidRPr="001C0CC4">
                <w:t xml:space="preserve"> IE, and are those that are enclosed either in the RB containing the carrier leakage frequency, or in the two RBs immediately adjacent to the carrier leakage frequency  but excluding any allocated RB.</w:t>
              </w:r>
            </w:ins>
          </w:p>
          <w:p w:rsidR="00A85CB6" w:rsidRPr="001C0CC4" w:rsidRDefault="00A85CB6" w:rsidP="00734A40">
            <w:pPr>
              <w:pStyle w:val="TAN"/>
              <w:rPr>
                <w:ins w:id="344" w:author="CATT" w:date="2020-07-29T16:55:00Z"/>
              </w:rPr>
            </w:pPr>
            <w:ins w:id="345" w:author="CATT" w:date="2020-07-29T16:55:00Z">
              <w:r w:rsidRPr="001C0CC4">
                <w:t>NOTE 6:</w:t>
              </w:r>
              <w:r w:rsidRPr="001C0CC4">
                <w:tab/>
              </w:r>
              <w:r w:rsidRPr="001C0CC4">
                <w:rPr>
                  <w:i/>
                </w:rPr>
                <w:t>L</w:t>
              </w:r>
              <w:r w:rsidRPr="001C0CC4">
                <w:rPr>
                  <w:i/>
                  <w:vertAlign w:val="subscript"/>
                </w:rPr>
                <w:t xml:space="preserve">CRB </w:t>
              </w:r>
              <w:r w:rsidRPr="001C0CC4">
                <w:t xml:space="preserve">is the Transmission Bandwidth (see </w:t>
              </w:r>
              <w:r>
                <w:t>clause</w:t>
              </w:r>
              <w:r w:rsidRPr="001C0CC4">
                <w:t xml:space="preserve">  5.3).</w:t>
              </w:r>
            </w:ins>
          </w:p>
          <w:p w:rsidR="00A85CB6" w:rsidRPr="001C0CC4" w:rsidRDefault="00A85CB6" w:rsidP="00734A40">
            <w:pPr>
              <w:pStyle w:val="TAN"/>
              <w:rPr>
                <w:ins w:id="346" w:author="CATT" w:date="2020-07-29T16:55:00Z"/>
              </w:rPr>
            </w:pPr>
            <w:ins w:id="347" w:author="CATT" w:date="2020-07-29T16:55:00Z">
              <w:r w:rsidRPr="001C0CC4">
                <w:t>NOTE 7:</w:t>
              </w:r>
              <w:r w:rsidRPr="001C0CC4">
                <w:tab/>
              </w:r>
              <w:r w:rsidRPr="001C0CC4">
                <w:rPr>
                  <w:i/>
                </w:rPr>
                <w:t>N</w:t>
              </w:r>
              <w:r w:rsidRPr="001C0CC4">
                <w:rPr>
                  <w:i/>
                  <w:vertAlign w:val="subscript"/>
                </w:rPr>
                <w:t>RB</w:t>
              </w:r>
              <w:r w:rsidRPr="001C0CC4">
                <w:t xml:space="preserve"> is the Transmission Bandwidth Configuration (see </w:t>
              </w:r>
              <w:r>
                <w:t>clause</w:t>
              </w:r>
              <w:r w:rsidRPr="001C0CC4">
                <w:t xml:space="preserve"> 5.3).</w:t>
              </w:r>
            </w:ins>
          </w:p>
          <w:p w:rsidR="00A85CB6" w:rsidRPr="001C0CC4" w:rsidRDefault="00A85CB6" w:rsidP="00734A40">
            <w:pPr>
              <w:pStyle w:val="TAN"/>
              <w:rPr>
                <w:ins w:id="348" w:author="CATT" w:date="2020-07-29T16:55:00Z"/>
              </w:rPr>
            </w:pPr>
            <w:ins w:id="349" w:author="CATT" w:date="2020-07-29T16:55:00Z">
              <w:r w:rsidRPr="001C0CC4">
                <w:t>NOTE 8:</w:t>
              </w:r>
              <w:r w:rsidRPr="001C0CC4">
                <w:tab/>
              </w:r>
              <w:r w:rsidRPr="001C0CC4">
                <w:rPr>
                  <w:i/>
                </w:rPr>
                <w:t>EVM</w:t>
              </w:r>
              <w:r w:rsidRPr="001C0CC4">
                <w:t xml:space="preserve"> is the limit specified in Table 6.4.2.1-1 for the modulation format used in the allocated RBs.</w:t>
              </w:r>
            </w:ins>
          </w:p>
          <w:p w:rsidR="00A85CB6" w:rsidRPr="001C0CC4" w:rsidRDefault="00A85CB6" w:rsidP="00734A40">
            <w:pPr>
              <w:pStyle w:val="TAN"/>
              <w:rPr>
                <w:ins w:id="350" w:author="CATT" w:date="2020-07-29T16:55:00Z"/>
              </w:rPr>
            </w:pPr>
            <w:ins w:id="351" w:author="CATT" w:date="2020-07-29T16:55:00Z">
              <w:r w:rsidRPr="001C0CC4">
                <w:t>NOTE 9:</w:t>
              </w:r>
              <w:r w:rsidRPr="001C0CC4">
                <w:tab/>
              </w:r>
            </w:ins>
            <w:ins w:id="352" w:author="CATT" w:date="2020-07-29T16:55:00Z">
              <w:r w:rsidRPr="001C0CC4">
                <w:rPr>
                  <w:position w:val="-10"/>
                </w:rPr>
                <w:object w:dxaOrig="400" w:dyaOrig="300">
                  <v:shape id="_x0000_i1033" type="#_x0000_t75" style="width:20.65pt;height:13.9pt" o:ole="">
                    <v:imagedata r:id="rId15" o:title=""/>
                  </v:shape>
                  <o:OLEObject Type="Embed" ProgID="Equation.3" ShapeID="_x0000_i1033" DrawAspect="Content" ObjectID="_1658313273" r:id="rId23"/>
                </w:object>
              </w:r>
            </w:ins>
            <w:ins w:id="353" w:author="CATT" w:date="2020-07-29T16:55:00Z">
              <w:r w:rsidRPr="001C0CC4">
                <w:t xml:space="preserve"> is the starting frequency offset between the allocated RB and the measured non-allocated RB (e.g. </w:t>
              </w:r>
              <w:r w:rsidRPr="001C0CC4">
                <w:rPr>
                  <w:rFonts w:ascii="Microsoft Sans Serif" w:hAnsi="Microsoft Sans Serif" w:cs="Microsoft Sans Serif"/>
                  <w:i/>
                </w:rPr>
                <w:t>∆</w:t>
              </w:r>
              <w:r w:rsidRPr="001C0CC4">
                <w:rPr>
                  <w:i/>
                  <w:vertAlign w:val="subscript"/>
                </w:rPr>
                <w:t>RB</w:t>
              </w:r>
              <w:r w:rsidRPr="001C0CC4">
                <w:rPr>
                  <w:vertAlign w:val="subscript"/>
                </w:rPr>
                <w:t xml:space="preserve"> </w:t>
              </w:r>
              <w:r w:rsidRPr="001C0CC4">
                <w:t xml:space="preserve">= 1 or </w:t>
              </w:r>
              <w:r w:rsidRPr="001C0CC4">
                <w:rPr>
                  <w:rFonts w:ascii="Microsoft Sans Serif" w:hAnsi="Microsoft Sans Serif" w:cs="Microsoft Sans Serif"/>
                  <w:i/>
                </w:rPr>
                <w:t>∆</w:t>
              </w:r>
              <w:r w:rsidRPr="001C0CC4">
                <w:rPr>
                  <w:i/>
                  <w:vertAlign w:val="subscript"/>
                </w:rPr>
                <w:t>RB</w:t>
              </w:r>
              <w:r w:rsidRPr="001C0CC4">
                <w:rPr>
                  <w:vertAlign w:val="subscript"/>
                </w:rPr>
                <w:t xml:space="preserve"> </w:t>
              </w:r>
              <w:r w:rsidRPr="001C0CC4">
                <w:t>= -1 for the first adjacent RB outside of the allocated bandwidth.</w:t>
              </w:r>
            </w:ins>
          </w:p>
          <w:p w:rsidR="00A85CB6" w:rsidRDefault="00A85CB6" w:rsidP="00734A40">
            <w:pPr>
              <w:pStyle w:val="TAN"/>
              <w:rPr>
                <w:ins w:id="354" w:author="CATT" w:date="2020-07-29T16:55:00Z"/>
              </w:rPr>
            </w:pPr>
            <w:ins w:id="355" w:author="CATT" w:date="2020-07-29T16:55:00Z">
              <w:r w:rsidRPr="001C0CC4">
                <w:t>NOTE 10:</w:t>
              </w:r>
              <w:r w:rsidRPr="001C0CC4">
                <w:tab/>
              </w:r>
            </w:ins>
            <w:ins w:id="356" w:author="CATT" w:date="2020-07-29T16:55:00Z">
              <w:r w:rsidRPr="001C0CC4">
                <w:rPr>
                  <w:position w:val="-10"/>
                </w:rPr>
                <w:object w:dxaOrig="400" w:dyaOrig="380">
                  <v:shape id="_x0000_i1034" type="#_x0000_t75" style="width:20.65pt;height:20.25pt" o:ole="">
                    <v:imagedata r:id="rId17" o:title=""/>
                  </v:shape>
                  <o:OLEObject Type="Embed" ProgID="Equation.3" ShapeID="_x0000_i1034" DrawAspect="Content" ObjectID="_1658313274" r:id="rId24"/>
                </w:object>
              </w:r>
            </w:ins>
            <w:ins w:id="357" w:author="CATT" w:date="2020-07-29T16:55:00Z">
              <w:r w:rsidRPr="001C0CC4">
                <w:t xml:space="preserve"> is an average of the transmitted power over 10 sub-frames normalized by the number of allocated RBs, measured in </w:t>
              </w:r>
              <w:proofErr w:type="spellStart"/>
              <w:r w:rsidRPr="001C0CC4">
                <w:t>dBm</w:t>
              </w:r>
              <w:proofErr w:type="spellEnd"/>
              <w:r w:rsidRPr="001C0CC4">
                <w:t>.</w:t>
              </w:r>
              <w:r>
                <w:t xml:space="preserve"> </w:t>
              </w:r>
            </w:ins>
          </w:p>
          <w:p w:rsidR="00A85CB6" w:rsidRPr="001C0CC4" w:rsidRDefault="00A85CB6" w:rsidP="00734A40">
            <w:pPr>
              <w:pStyle w:val="TAN"/>
              <w:rPr>
                <w:ins w:id="358" w:author="CATT" w:date="2020-07-29T16:55:00Z"/>
              </w:rPr>
            </w:pPr>
            <w:ins w:id="359" w:author="CATT" w:date="2020-07-29T16:55:00Z">
              <w:r>
                <w:t>NOTE 11:</w:t>
              </w:r>
              <w:r w:rsidRPr="001C0CC4">
                <w:tab/>
              </w:r>
              <w:r w:rsidRPr="00E12548">
                <w:t>For almost contiguous allocations defined in sub-clause 6.2.2,</w:t>
              </w:r>
              <w:r>
                <w:t xml:space="preserve"> </w:t>
              </w:r>
              <w:r w:rsidRPr="001C0CC4">
                <w:rPr>
                  <w:i/>
                </w:rPr>
                <w:t>L</w:t>
              </w:r>
              <w:r w:rsidRPr="001C0CC4">
                <w:rPr>
                  <w:i/>
                  <w:vertAlign w:val="subscript"/>
                </w:rPr>
                <w:t xml:space="preserve">CRB </w:t>
              </w:r>
              <w:r>
                <w:t xml:space="preserve">= </w:t>
              </w:r>
              <w:proofErr w:type="spellStart"/>
              <w:r>
                <w:t>N</w:t>
              </w:r>
              <w:r w:rsidRPr="001335A9">
                <w:rPr>
                  <w:vertAlign w:val="subscript"/>
                </w:rPr>
                <w:t>RB_alloc</w:t>
              </w:r>
              <w:proofErr w:type="spellEnd"/>
              <w:r w:rsidRPr="001335A9">
                <w:rPr>
                  <w:vertAlign w:val="subscript"/>
                </w:rPr>
                <w:t xml:space="preserve"> </w:t>
              </w:r>
              <w:r>
                <w:t xml:space="preserve">+ </w:t>
              </w:r>
              <w:proofErr w:type="spellStart"/>
              <w:r>
                <w:t>N</w:t>
              </w:r>
              <w:r w:rsidRPr="001335A9">
                <w:rPr>
                  <w:vertAlign w:val="subscript"/>
                </w:rPr>
                <w:t>RB_gap</w:t>
              </w:r>
              <w:proofErr w:type="spellEnd"/>
              <w:r>
                <w:rPr>
                  <w:vertAlign w:val="subscript"/>
                </w:rPr>
                <w:t xml:space="preserve"> </w:t>
              </w:r>
              <w:r>
                <w:t>with no in-gap emission requirement.</w:t>
              </w:r>
            </w:ins>
          </w:p>
        </w:tc>
      </w:tr>
    </w:tbl>
    <w:p w:rsidR="00A85CB6" w:rsidRPr="00A85CB6" w:rsidRDefault="00A85CB6" w:rsidP="00A37AD0">
      <w:pPr>
        <w:rPr>
          <w:ins w:id="360" w:author="CATT" w:date="2020-07-29T16:14:00Z"/>
        </w:rPr>
      </w:pPr>
    </w:p>
    <w:p w:rsidR="00DE49F9" w:rsidRPr="00DE49F9" w:rsidRDefault="00DE49F9" w:rsidP="00DE49F9">
      <w:pPr>
        <w:pStyle w:val="5"/>
        <w:numPr>
          <w:ilvl w:val="4"/>
          <w:numId w:val="29"/>
        </w:numPr>
        <w:rPr>
          <w:ins w:id="361" w:author="CATT" w:date="2020-07-29T16:14:00Z"/>
        </w:rPr>
      </w:pPr>
      <w:ins w:id="362" w:author="CATT" w:date="2020-07-29T16:14:00Z">
        <w:r>
          <w:t>EVM equalizer spectrum flatness</w:t>
        </w:r>
      </w:ins>
    </w:p>
    <w:p w:rsidR="0071629F" w:rsidRPr="005B512F" w:rsidRDefault="0071629F" w:rsidP="0071629F">
      <w:pPr>
        <w:rPr>
          <w:ins w:id="363" w:author="CATT" w:date="2020-07-30T13:20:00Z"/>
        </w:rPr>
      </w:pPr>
      <w:ins w:id="364" w:author="CATT" w:date="2020-07-30T13:20:00Z">
        <w:r>
          <w:rPr>
            <w:rFonts w:hint="eastAsia"/>
          </w:rPr>
          <w:t xml:space="preserve">The motivation of </w:t>
        </w:r>
        <w:r w:rsidRPr="005B512F">
          <w:rPr>
            <w:rFonts w:hint="eastAsia"/>
          </w:rPr>
          <w:t xml:space="preserve">the EVM </w:t>
        </w:r>
        <w:r w:rsidRPr="005B512F">
          <w:t>equalizer spectrum flatness requirement</w:t>
        </w:r>
        <w:r w:rsidRPr="005B512F">
          <w:rPr>
            <w:rFonts w:hint="eastAsia"/>
          </w:rPr>
          <w:t xml:space="preserve"> is described in TS 38.101 as following,</w:t>
        </w:r>
      </w:ins>
    </w:p>
    <w:p w:rsidR="0071629F" w:rsidRPr="005B512F" w:rsidRDefault="0071629F" w:rsidP="0071629F">
      <w:pPr>
        <w:rPr>
          <w:ins w:id="365" w:author="CATT" w:date="2020-07-30T13:20:00Z"/>
        </w:rPr>
      </w:pPr>
      <w:ins w:id="366" w:author="CATT" w:date="2020-07-30T13:20:00Z">
        <w:r w:rsidRPr="005B512F">
          <w:rPr>
            <w:rFonts w:hint="eastAsia"/>
          </w:rPr>
          <w:t>---------------------------</w:t>
        </w:r>
      </w:ins>
    </w:p>
    <w:p w:rsidR="0071629F" w:rsidRPr="006B0DAC" w:rsidRDefault="0071629F" w:rsidP="0071629F">
      <w:pPr>
        <w:rPr>
          <w:ins w:id="367" w:author="CATT" w:date="2020-07-30T13:20:00Z"/>
        </w:rPr>
      </w:pPr>
      <w:ins w:id="368" w:author="CATT" w:date="2020-07-30T13:20:00Z">
        <w:r>
          <w:t xml:space="preserve">The </w:t>
        </w:r>
        <w:r w:rsidRPr="0039702B">
          <w:t>zero-forcing equalizer correction</w:t>
        </w:r>
        <w:r>
          <w:t xml:space="preserve"> applied in the EVM measurement process (as described in Annex F) must meet a spectral flatness requirement </w:t>
        </w:r>
        <w:r w:rsidRPr="0039702B">
          <w:t>for the EVM measurement to be valid</w:t>
        </w:r>
        <w:r>
          <w:t>.</w:t>
        </w:r>
      </w:ins>
    </w:p>
    <w:p w:rsidR="0071629F" w:rsidRPr="005B512F" w:rsidRDefault="0071629F" w:rsidP="0071629F">
      <w:pPr>
        <w:rPr>
          <w:ins w:id="369" w:author="CATT" w:date="2020-07-30T13:20:00Z"/>
        </w:rPr>
      </w:pPr>
      <w:ins w:id="370" w:author="CATT" w:date="2020-07-30T13:20:00Z">
        <w:r w:rsidRPr="005B512F">
          <w:rPr>
            <w:rFonts w:hint="eastAsia"/>
          </w:rPr>
          <w:t>---------------------------</w:t>
        </w:r>
      </w:ins>
    </w:p>
    <w:p w:rsidR="0071629F" w:rsidRPr="005B512F" w:rsidRDefault="0071629F" w:rsidP="0071629F">
      <w:pPr>
        <w:rPr>
          <w:ins w:id="371" w:author="CATT" w:date="2020-07-30T13:20:00Z"/>
        </w:rPr>
      </w:pPr>
      <w:ins w:id="372" w:author="CATT" w:date="2020-07-30T13:20:00Z">
        <w:r>
          <w:rPr>
            <w:rFonts w:hint="eastAsia"/>
          </w:rPr>
          <w:t xml:space="preserve">The EVM </w:t>
        </w:r>
        <w:r w:rsidRPr="001C0CC4">
          <w:t xml:space="preserve">spectrum flatness </w:t>
        </w:r>
        <w:r>
          <w:rPr>
            <w:rFonts w:hint="eastAsia"/>
          </w:rPr>
          <w:t xml:space="preserve">is </w:t>
        </w:r>
        <w:r w:rsidRPr="001C0CC4">
          <w:t>derived from the equalizer coefficients generated by the EVM measurement process</w:t>
        </w:r>
        <w:r>
          <w:rPr>
            <w:rFonts w:hint="eastAsia"/>
          </w:rPr>
          <w:t>. Z</w:t>
        </w:r>
        <w:r w:rsidRPr="005B512F">
          <w:rPr>
            <w:rFonts w:hint="eastAsia"/>
          </w:rPr>
          <w:t>ero forcing equalizer is a linear equalizer</w:t>
        </w:r>
        <w:r>
          <w:rPr>
            <w:rFonts w:hint="eastAsia"/>
          </w:rPr>
          <w:t>. W</w:t>
        </w:r>
        <w:r w:rsidRPr="005B512F">
          <w:rPr>
            <w:rFonts w:hint="eastAsia"/>
          </w:rPr>
          <w:t>hen there</w:t>
        </w:r>
        <w:r w:rsidRPr="005B512F">
          <w:t>’</w:t>
        </w:r>
        <w:r w:rsidRPr="005B512F">
          <w:rPr>
            <w:rFonts w:hint="eastAsia"/>
          </w:rPr>
          <w:t>s much noise in the channel</w:t>
        </w:r>
        <w:r>
          <w:rPr>
            <w:rFonts w:hint="eastAsia"/>
          </w:rPr>
          <w:t>,</w:t>
        </w:r>
        <w:r w:rsidRPr="005B512F">
          <w:rPr>
            <w:rFonts w:hint="eastAsia"/>
          </w:rPr>
          <w:t xml:space="preserve"> ZF equalizer</w:t>
        </w:r>
        <w:r w:rsidRPr="005B512F">
          <w:t>’</w:t>
        </w:r>
        <w:r w:rsidRPr="005B512F">
          <w:rPr>
            <w:rFonts w:hint="eastAsia"/>
          </w:rPr>
          <w:t>s performance is not good and other equalizer may be needed. Therefore, EVM spectrum flatness needs to meet some requirement to make the EVM measurement method valid. One thing should be noted that ZF equalizer is also used by BS but there</w:t>
        </w:r>
        <w:r w:rsidRPr="005B512F">
          <w:t>’</w:t>
        </w:r>
        <w:r w:rsidRPr="005B512F">
          <w:rPr>
            <w:rFonts w:hint="eastAsia"/>
          </w:rPr>
          <w:t xml:space="preserve">s no EVM </w:t>
        </w:r>
        <w:r w:rsidRPr="005B512F">
          <w:t>equalizer spectrum flatness</w:t>
        </w:r>
        <w:r w:rsidRPr="005B512F">
          <w:rPr>
            <w:rFonts w:hint="eastAsia"/>
          </w:rPr>
          <w:t xml:space="preserve"> requirement. The reason is that BS channel response for BS </w:t>
        </w:r>
        <w:proofErr w:type="spellStart"/>
        <w:r w:rsidRPr="005B512F">
          <w:rPr>
            <w:rFonts w:hint="eastAsia"/>
          </w:rPr>
          <w:t>Tx</w:t>
        </w:r>
        <w:proofErr w:type="spellEnd"/>
        <w:r w:rsidRPr="005B512F">
          <w:rPr>
            <w:rFonts w:hint="eastAsia"/>
          </w:rPr>
          <w:t xml:space="preserve"> is good enough and it will not impact the EVM measurement. However, if there</w:t>
        </w:r>
        <w:r w:rsidRPr="005B512F">
          <w:t>’</w:t>
        </w:r>
        <w:r w:rsidRPr="005B512F">
          <w:rPr>
            <w:rFonts w:hint="eastAsia"/>
          </w:rPr>
          <w:t xml:space="preserve">s no </w:t>
        </w:r>
        <w:r w:rsidRPr="005B512F">
          <w:t>requirement</w:t>
        </w:r>
        <w:r w:rsidRPr="005B512F">
          <w:rPr>
            <w:rFonts w:hint="eastAsia"/>
          </w:rPr>
          <w:t xml:space="preserve"> for UE, there will be </w:t>
        </w:r>
        <w:r>
          <w:rPr>
            <w:rFonts w:hint="eastAsia"/>
          </w:rPr>
          <w:t xml:space="preserve">some </w:t>
        </w:r>
        <w:r w:rsidRPr="005B512F">
          <w:rPr>
            <w:rFonts w:hint="eastAsia"/>
          </w:rPr>
          <w:t xml:space="preserve">issues for the EVM measurement. Therefore, if EVM </w:t>
        </w:r>
        <w:r w:rsidRPr="005B512F">
          <w:t>equalizer spectrum flatness</w:t>
        </w:r>
        <w:r w:rsidRPr="005B512F">
          <w:rPr>
            <w:rFonts w:hint="eastAsia"/>
          </w:rPr>
          <w:t xml:space="preserve"> is needed depends on how well the implementation is.</w:t>
        </w:r>
        <w:r>
          <w:rPr>
            <w:rFonts w:hint="eastAsia"/>
          </w:rPr>
          <w:t xml:space="preserve"> However, in the UE EVM equalizer spectrum flatness requirement discussion, UE implementation capability is the main aspects considered but not the system requirement.</w:t>
        </w:r>
      </w:ins>
    </w:p>
    <w:p w:rsidR="0071629F" w:rsidRDefault="0071629F" w:rsidP="0071629F">
      <w:pPr>
        <w:rPr>
          <w:ins w:id="373" w:author="CATT" w:date="2020-07-30T13:20:00Z"/>
        </w:rPr>
      </w:pPr>
      <w:ins w:id="374" w:author="CATT" w:date="2020-07-30T13:20:00Z">
        <w:r w:rsidRPr="005B512F">
          <w:rPr>
            <w:rFonts w:hint="eastAsia"/>
          </w:rPr>
          <w:lastRenderedPageBreak/>
          <w:t xml:space="preserve">Looking at the implementations of WA MT and LA MT, WA MT is more like a BS then the EVM </w:t>
        </w:r>
        <w:r w:rsidRPr="005B512F">
          <w:t>equalizer spectrum flatness</w:t>
        </w:r>
        <w:r>
          <w:rPr>
            <w:rFonts w:hint="eastAsia"/>
          </w:rPr>
          <w:t xml:space="preserve"> is good enough and the</w:t>
        </w:r>
        <w:r w:rsidRPr="005B512F">
          <w:rPr>
            <w:rFonts w:hint="eastAsia"/>
          </w:rPr>
          <w:t xml:space="preserve"> requirement </w:t>
        </w:r>
        <w:r>
          <w:rPr>
            <w:rFonts w:hint="eastAsia"/>
          </w:rPr>
          <w:t>may not be</w:t>
        </w:r>
        <w:r w:rsidRPr="005B512F">
          <w:rPr>
            <w:rFonts w:hint="eastAsia"/>
          </w:rPr>
          <w:t xml:space="preserve"> needed. For LA MT, the implementation may be more like </w:t>
        </w:r>
        <w:r w:rsidRPr="005B512F">
          <w:t>commercial</w:t>
        </w:r>
        <w:r w:rsidRPr="005B512F">
          <w:rPr>
            <w:rFonts w:hint="eastAsia"/>
          </w:rPr>
          <w:t xml:space="preserve"> UE, EVM </w:t>
        </w:r>
        <w:r w:rsidRPr="005B512F">
          <w:t>equalizer spectrum flatness</w:t>
        </w:r>
        <w:r w:rsidRPr="005B512F">
          <w:rPr>
            <w:rFonts w:hint="eastAsia"/>
          </w:rPr>
          <w:t xml:space="preserve"> may not be that good because of filter, non-linear </w:t>
        </w:r>
        <w:r w:rsidRPr="005B512F">
          <w:t>performance</w:t>
        </w:r>
        <w:r w:rsidRPr="005B512F">
          <w:rPr>
            <w:rFonts w:hint="eastAsia"/>
          </w:rPr>
          <w:t xml:space="preserve"> of PA, etc. Therefore, </w:t>
        </w:r>
        <w:r>
          <w:rPr>
            <w:rFonts w:hint="eastAsia"/>
          </w:rPr>
          <w:t xml:space="preserve">WA MT may not need the </w:t>
        </w:r>
        <w:r>
          <w:t>flatness</w:t>
        </w:r>
        <w:r>
          <w:rPr>
            <w:rFonts w:hint="eastAsia"/>
          </w:rPr>
          <w:t xml:space="preserve"> requirement. However, considering the </w:t>
        </w:r>
        <w:r w:rsidRPr="0091372A">
          <w:rPr>
            <w:rFonts w:hint="eastAsia"/>
          </w:rPr>
          <w:t xml:space="preserve">EVM </w:t>
        </w:r>
        <w:r w:rsidRPr="0091372A">
          <w:t>equalizer spectrum flatness</w:t>
        </w:r>
        <w:r w:rsidRPr="0091372A">
          <w:rPr>
            <w:rFonts w:hint="eastAsia"/>
          </w:rPr>
          <w:t xml:space="preserve"> requirement is not a complex requirement and the EVM </w:t>
        </w:r>
        <w:r w:rsidRPr="0091372A">
          <w:t>measurement</w:t>
        </w:r>
        <w:r w:rsidRPr="0091372A">
          <w:rPr>
            <w:rFonts w:hint="eastAsia"/>
          </w:rPr>
          <w:t xml:space="preserve"> process already </w:t>
        </w:r>
        <w:r>
          <w:rPr>
            <w:rFonts w:hint="eastAsia"/>
          </w:rPr>
          <w:t xml:space="preserve">can get the equalizer </w:t>
        </w:r>
        <w:r w:rsidRPr="001C0CC4">
          <w:t>coefficients</w:t>
        </w:r>
        <w:r>
          <w:rPr>
            <w:rFonts w:hint="eastAsia"/>
          </w:rPr>
          <w:t xml:space="preserve"> for both WA MT and LA MT. It</w:t>
        </w:r>
        <w:r>
          <w:t>’</w:t>
        </w:r>
        <w:r>
          <w:rPr>
            <w:rFonts w:hint="eastAsia"/>
          </w:rPr>
          <w:t>s not a burden for WA MT if the requirement is defined.</w:t>
        </w:r>
      </w:ins>
      <w:ins w:id="375" w:author="CATT" w:date="2020-08-07T13:43:00Z">
        <w:r w:rsidR="007851A2">
          <w:rPr>
            <w:rFonts w:hint="eastAsia"/>
          </w:rPr>
          <w:t xml:space="preserve"> </w:t>
        </w:r>
      </w:ins>
      <w:ins w:id="376" w:author="CATT" w:date="2020-08-07T13:44:00Z">
        <w:r w:rsidR="007851A2">
          <w:rPr>
            <w:rFonts w:hint="eastAsia"/>
          </w:rPr>
          <w:t xml:space="preserve">WA MT may be very easy to meet the requirement, but considering defining the same requirement may be simpler from the </w:t>
        </w:r>
        <w:r w:rsidR="007851A2">
          <w:t>spec and the measurement</w:t>
        </w:r>
        <w:r w:rsidR="007851A2">
          <w:rPr>
            <w:rFonts w:hint="eastAsia"/>
          </w:rPr>
          <w:t xml:space="preserve"> </w:t>
        </w:r>
        <w:r w:rsidR="007851A2">
          <w:t>equipment</w:t>
        </w:r>
        <w:r w:rsidR="007851A2">
          <w:rPr>
            <w:rFonts w:hint="eastAsia"/>
          </w:rPr>
          <w:t xml:space="preserve"> </w:t>
        </w:r>
        <w:r w:rsidR="007851A2">
          <w:t>perspective</w:t>
        </w:r>
        <w:r w:rsidR="007851A2">
          <w:rPr>
            <w:rFonts w:hint="eastAsia"/>
          </w:rPr>
          <w:t>, the requirement can be defined for WA MT.</w:t>
        </w:r>
      </w:ins>
    </w:p>
    <w:p w:rsidR="0071629F" w:rsidRPr="0071629F" w:rsidDel="0071629F" w:rsidRDefault="0071629F" w:rsidP="00DE49F9">
      <w:pPr>
        <w:rPr>
          <w:del w:id="377" w:author="CATT" w:date="2020-07-30T13:20:00Z"/>
        </w:rPr>
      </w:pPr>
      <w:ins w:id="378" w:author="CATT" w:date="2020-07-30T13:20:00Z">
        <w:r>
          <w:rPr>
            <w:rFonts w:hint="eastAsia"/>
          </w:rPr>
          <w:t xml:space="preserve">With the above analysis, </w:t>
        </w:r>
        <w:r w:rsidRPr="0071629F">
          <w:rPr>
            <w:rFonts w:hint="eastAsia"/>
          </w:rPr>
          <w:t xml:space="preserve">EVM </w:t>
        </w:r>
        <w:r w:rsidRPr="0071629F">
          <w:t>equalizer spectrum flatness</w:t>
        </w:r>
        <w:r w:rsidRPr="0071629F">
          <w:rPr>
            <w:rFonts w:hint="eastAsia"/>
          </w:rPr>
          <w:t xml:space="preserve"> requirement is defined for both WA MT and LA MT. </w:t>
        </w:r>
        <w:r>
          <w:rPr>
            <w:rFonts w:hint="eastAsia"/>
          </w:rPr>
          <w:t xml:space="preserve">As </w:t>
        </w:r>
        <w:r w:rsidRPr="005B512F">
          <w:rPr>
            <w:rFonts w:hint="eastAsia"/>
          </w:rPr>
          <w:t xml:space="preserve">EVM </w:t>
        </w:r>
        <w:r w:rsidRPr="005B512F">
          <w:t>equalizer spectrum flatness</w:t>
        </w:r>
        <w:r w:rsidRPr="005B512F">
          <w:rPr>
            <w:rFonts w:hint="eastAsia"/>
          </w:rPr>
          <w:t xml:space="preserve"> requirement</w:t>
        </w:r>
        <w:r>
          <w:rPr>
            <w:rFonts w:hint="eastAsia"/>
          </w:rPr>
          <w:t xml:space="preserve"> is a relative requirement, the UE FR1 conducted requirements can be reused for type 1-O. Therefore, </w:t>
        </w:r>
        <w:r w:rsidRPr="0071629F">
          <w:rPr>
            <w:rFonts w:hint="eastAsia"/>
          </w:rPr>
          <w:t xml:space="preserve">EVM </w:t>
        </w:r>
        <w:r w:rsidRPr="0071629F">
          <w:t>equalizer spectrum flatness</w:t>
        </w:r>
        <w:r w:rsidRPr="0071629F">
          <w:rPr>
            <w:rFonts w:hint="eastAsia"/>
          </w:rPr>
          <w:t xml:space="preserve"> requirement for IAB-MT type 1-H and type 1-O reuses UE FR1 requirement. EVM </w:t>
        </w:r>
        <w:r w:rsidRPr="0071629F">
          <w:t>equalizer spectrum flatness</w:t>
        </w:r>
        <w:r w:rsidRPr="0071629F">
          <w:rPr>
            <w:rFonts w:hint="eastAsia"/>
          </w:rPr>
          <w:t xml:space="preserve"> requirement for IAB-MT type 2-O reuses UE FR2 requirement.</w:t>
        </w:r>
      </w:ins>
    </w:p>
    <w:p w:rsidR="00DE49F9" w:rsidRDefault="00DE49F9" w:rsidP="00652D37">
      <w:pPr>
        <w:rPr>
          <w:lang w:val="en-US"/>
        </w:rPr>
      </w:pPr>
    </w:p>
    <w:p w:rsidR="00C711F0" w:rsidRPr="00DE49F9" w:rsidRDefault="00C711F0" w:rsidP="00FC7A13">
      <w:pPr>
        <w:rPr>
          <w:lang w:val="en-US"/>
        </w:rPr>
      </w:pPr>
      <w:bookmarkStart w:id="379" w:name="_Toc13080357"/>
      <w:bookmarkStart w:id="380" w:name="_Toc18916187"/>
      <w:bookmarkStart w:id="381" w:name="_Toc43107556"/>
    </w:p>
    <w:p w:rsidR="00A72940" w:rsidRDefault="00A72940" w:rsidP="00A72940">
      <w:pPr>
        <w:rPr>
          <w:i/>
          <w:color w:val="FF0000"/>
        </w:rPr>
      </w:pPr>
      <w:r w:rsidRPr="00614770">
        <w:rPr>
          <w:rFonts w:hint="eastAsia"/>
          <w:i/>
          <w:color w:val="FF0000"/>
        </w:rPr>
        <w:t>&lt;</w:t>
      </w:r>
      <w:r>
        <w:rPr>
          <w:rFonts w:hint="eastAsia"/>
          <w:i/>
          <w:color w:val="FF0000"/>
        </w:rPr>
        <w:t>Next part</w:t>
      </w:r>
      <w:r w:rsidRPr="00614770">
        <w:rPr>
          <w:i/>
          <w:color w:val="FF0000"/>
        </w:rPr>
        <w:t>&gt;</w:t>
      </w:r>
    </w:p>
    <w:p w:rsidR="006645B7" w:rsidRDefault="006645B7" w:rsidP="006645B7">
      <w:pPr>
        <w:pStyle w:val="2"/>
      </w:pPr>
      <w:r w:rsidRPr="007E346D">
        <w:t>9.6</w:t>
      </w:r>
      <w:r w:rsidRPr="007E346D">
        <w:tab/>
        <w:t>OTA transmitted signal quality</w:t>
      </w:r>
    </w:p>
    <w:p w:rsidR="006645B7" w:rsidRPr="00844166" w:rsidRDefault="006645B7" w:rsidP="006645B7">
      <w:pPr>
        <w:pStyle w:val="3"/>
        <w:rPr>
          <w:color w:val="FF0000"/>
        </w:rPr>
      </w:pPr>
      <w:bookmarkStart w:id="382" w:name="_Toc43107557"/>
      <w:r>
        <w:rPr>
          <w:rFonts w:hint="eastAsia"/>
          <w:lang w:val="en-US"/>
        </w:rPr>
        <w:t>9.6.1 IAB-DU OTA t</w:t>
      </w:r>
      <w:r w:rsidRPr="00844166">
        <w:rPr>
          <w:lang w:val="en-US"/>
        </w:rPr>
        <w:t>ransmitted signal quality</w:t>
      </w:r>
      <w:bookmarkEnd w:id="382"/>
    </w:p>
    <w:p w:rsidR="006645B7" w:rsidRDefault="006645B7" w:rsidP="006645B7">
      <w:pPr>
        <w:rPr>
          <w:lang w:val="en-US"/>
        </w:rPr>
      </w:pPr>
      <w:r w:rsidRPr="00A847C1">
        <w:rPr>
          <w:rFonts w:hint="eastAsia"/>
        </w:rPr>
        <w:t xml:space="preserve">As the </w:t>
      </w:r>
      <w:r w:rsidRPr="00A847C1">
        <w:rPr>
          <w:rFonts w:hint="eastAsia"/>
          <w:lang w:val="en-US"/>
        </w:rPr>
        <w:t xml:space="preserve">IAB-DU </w:t>
      </w:r>
      <w:r w:rsidRPr="00A847C1">
        <w:rPr>
          <w:lang w:val="en-US"/>
        </w:rPr>
        <w:t>behavior</w:t>
      </w:r>
      <w:r w:rsidRPr="00A847C1">
        <w:rPr>
          <w:rFonts w:hint="eastAsia"/>
          <w:lang w:val="en-US"/>
        </w:rPr>
        <w:t xml:space="preserve"> is very similar with BS, all of the t</w:t>
      </w:r>
      <w:r w:rsidRPr="00A847C1">
        <w:rPr>
          <w:lang w:val="en-US"/>
        </w:rPr>
        <w:t>ransmitted signal quality</w:t>
      </w:r>
      <w:r w:rsidRPr="00A847C1">
        <w:rPr>
          <w:rFonts w:hint="eastAsia"/>
          <w:lang w:val="en-US"/>
        </w:rPr>
        <w:t xml:space="preserve"> requirements can be imported </w:t>
      </w:r>
      <w:r>
        <w:rPr>
          <w:rFonts w:hint="eastAsia"/>
          <w:lang w:val="en-US"/>
        </w:rPr>
        <w:t>from BS. Therefore, t</w:t>
      </w:r>
      <w:r w:rsidRPr="00B3763C">
        <w:rPr>
          <w:lang w:val="en-US"/>
        </w:rPr>
        <w:t xml:space="preserve">he </w:t>
      </w:r>
      <w:r>
        <w:rPr>
          <w:rFonts w:hint="eastAsia"/>
          <w:lang w:val="en-US"/>
        </w:rPr>
        <w:t xml:space="preserve">frequency error, </w:t>
      </w:r>
      <w:r w:rsidRPr="001851A0">
        <w:rPr>
          <w:rFonts w:hint="eastAsia"/>
          <w:lang w:val="en-US"/>
        </w:rPr>
        <w:t>m</w:t>
      </w:r>
      <w:r w:rsidRPr="001851A0">
        <w:rPr>
          <w:lang w:val="en-US"/>
        </w:rPr>
        <w:t>odulation quality</w:t>
      </w:r>
      <w:r>
        <w:rPr>
          <w:rFonts w:hint="eastAsia"/>
          <w:lang w:val="en-US"/>
        </w:rPr>
        <w:t xml:space="preserve"> and </w:t>
      </w:r>
      <w:r w:rsidRPr="001851A0">
        <w:rPr>
          <w:rFonts w:hint="eastAsia"/>
          <w:lang w:val="en-US"/>
        </w:rPr>
        <w:t>t</w:t>
      </w:r>
      <w:r w:rsidRPr="001851A0">
        <w:rPr>
          <w:lang w:val="en-US"/>
        </w:rPr>
        <w:t>ime alignment error</w:t>
      </w:r>
      <w:r w:rsidRPr="007D6F33">
        <w:rPr>
          <w:lang w:val="en-US"/>
        </w:rPr>
        <w:t xml:space="preserve"> </w:t>
      </w:r>
      <w:r w:rsidRPr="00B3763C">
        <w:rPr>
          <w:lang w:val="en-US"/>
        </w:rPr>
        <w:t xml:space="preserve">requirements in clause </w:t>
      </w:r>
      <w:r w:rsidRPr="00B3763C">
        <w:rPr>
          <w:rFonts w:hint="eastAsia"/>
          <w:lang w:val="en-US"/>
        </w:rPr>
        <w:t>9.6.1</w:t>
      </w:r>
      <w:r>
        <w:rPr>
          <w:rFonts w:hint="eastAsia"/>
          <w:lang w:val="en-US"/>
        </w:rPr>
        <w:t xml:space="preserve">, </w:t>
      </w:r>
      <w:r w:rsidRPr="001851A0">
        <w:rPr>
          <w:rFonts w:hint="eastAsia"/>
          <w:lang w:val="en-US"/>
        </w:rPr>
        <w:t>9.6.2</w:t>
      </w:r>
      <w:r w:rsidRPr="00B3763C">
        <w:rPr>
          <w:rFonts w:hint="eastAsia"/>
          <w:lang w:val="en-US"/>
        </w:rPr>
        <w:t xml:space="preserve"> </w:t>
      </w:r>
      <w:r>
        <w:rPr>
          <w:rFonts w:hint="eastAsia"/>
          <w:lang w:val="en-US"/>
        </w:rPr>
        <w:t xml:space="preserve">and </w:t>
      </w:r>
      <w:r w:rsidRPr="001851A0">
        <w:rPr>
          <w:rFonts w:hint="eastAsia"/>
          <w:lang w:val="en-US"/>
        </w:rPr>
        <w:t>9.6.3</w:t>
      </w:r>
      <w:r>
        <w:rPr>
          <w:rFonts w:hint="eastAsia"/>
          <w:lang w:val="en-US"/>
        </w:rPr>
        <w:t xml:space="preserve"> </w:t>
      </w:r>
      <w:r w:rsidRPr="00B3763C">
        <w:rPr>
          <w:rFonts w:hint="eastAsia"/>
          <w:lang w:val="en-US"/>
        </w:rPr>
        <w:t>for BS type 1-O and  type 2-O</w:t>
      </w:r>
      <w:r w:rsidRPr="00B3763C">
        <w:rPr>
          <w:lang w:val="en-US"/>
        </w:rPr>
        <w:t xml:space="preserve"> in TS 38.1</w:t>
      </w:r>
      <w:r w:rsidRPr="00B3763C">
        <w:rPr>
          <w:rFonts w:hint="eastAsia"/>
          <w:lang w:val="en-US"/>
        </w:rPr>
        <w:t>04</w:t>
      </w:r>
      <w:r w:rsidRPr="00B3763C">
        <w:rPr>
          <w:lang w:val="en-US"/>
        </w:rPr>
        <w:t xml:space="preserve"> [TBD] apply to IAB-DU </w:t>
      </w:r>
      <w:r w:rsidRPr="00B3763C">
        <w:rPr>
          <w:rFonts w:hint="eastAsia"/>
          <w:lang w:val="en-US"/>
        </w:rPr>
        <w:t>type 1-O and type 2-O respectively</w:t>
      </w:r>
      <w:r w:rsidRPr="00B3763C">
        <w:rPr>
          <w:lang w:val="en-US"/>
        </w:rPr>
        <w:t>.</w:t>
      </w:r>
    </w:p>
    <w:p w:rsidR="00DE49F9" w:rsidRPr="00844166" w:rsidRDefault="00DE49F9" w:rsidP="00DE49F9">
      <w:pPr>
        <w:pStyle w:val="3"/>
        <w:rPr>
          <w:ins w:id="383" w:author="CATT" w:date="2020-07-29T16:13:00Z"/>
          <w:color w:val="FF0000"/>
        </w:rPr>
      </w:pPr>
      <w:ins w:id="384" w:author="CATT" w:date="2020-07-29T16:13:00Z">
        <w:r>
          <w:rPr>
            <w:rFonts w:hint="eastAsia"/>
            <w:lang w:val="en-US"/>
          </w:rPr>
          <w:t>9.6.2 IAB-MT OTA t</w:t>
        </w:r>
        <w:r w:rsidRPr="00844166">
          <w:rPr>
            <w:lang w:val="en-US"/>
          </w:rPr>
          <w:t>ransmitted signal quality</w:t>
        </w:r>
      </w:ins>
    </w:p>
    <w:p w:rsidR="00DE49F9" w:rsidRDefault="00DE49F9" w:rsidP="00DE49F9">
      <w:pPr>
        <w:pStyle w:val="4"/>
        <w:rPr>
          <w:ins w:id="385" w:author="CATT" w:date="2020-07-29T16:13:00Z"/>
        </w:rPr>
      </w:pPr>
      <w:ins w:id="386" w:author="CATT" w:date="2020-07-29T16:13:00Z">
        <w:r>
          <w:rPr>
            <w:rFonts w:hint="eastAsia"/>
          </w:rPr>
          <w:t>9</w:t>
        </w:r>
        <w:r>
          <w:t>.</w:t>
        </w:r>
        <w:r>
          <w:rPr>
            <w:rFonts w:hint="eastAsia"/>
          </w:rPr>
          <w:t>6</w:t>
        </w:r>
        <w:r>
          <w:t>.</w:t>
        </w:r>
        <w:r>
          <w:rPr>
            <w:rFonts w:hint="eastAsia"/>
          </w:rPr>
          <w:t xml:space="preserve">2.1 </w:t>
        </w:r>
        <w:r>
          <w:t>Frequency error</w:t>
        </w:r>
      </w:ins>
    </w:p>
    <w:p w:rsidR="00DE49F9" w:rsidRPr="00F3575E" w:rsidRDefault="00DE49F9" w:rsidP="00F3575E">
      <w:pPr>
        <w:rPr>
          <w:ins w:id="387" w:author="CATT" w:date="2020-07-29T16:13:00Z"/>
          <w:lang w:val="en-US"/>
        </w:rPr>
      </w:pPr>
      <w:ins w:id="388" w:author="CATT" w:date="2020-07-29T16:13:00Z">
        <w:r w:rsidRPr="00080D59">
          <w:rPr>
            <w:rFonts w:hint="eastAsia"/>
            <w:lang w:val="en-US"/>
          </w:rPr>
          <w:t xml:space="preserve">IAB-MT OTA transmitted signal quality requirement </w:t>
        </w:r>
      </w:ins>
      <w:ins w:id="389" w:author="CATT" w:date="2020-07-30T13:21:00Z">
        <w:r w:rsidR="0071629F">
          <w:rPr>
            <w:rFonts w:hint="eastAsia"/>
            <w:lang w:val="en-US"/>
          </w:rPr>
          <w:t>analysis</w:t>
        </w:r>
      </w:ins>
      <w:ins w:id="390" w:author="CATT" w:date="2020-08-07T13:44:00Z">
        <w:r w:rsidR="007851A2">
          <w:rPr>
            <w:rFonts w:hint="eastAsia"/>
            <w:lang w:val="en-US"/>
          </w:rPr>
          <w:t xml:space="preserve"> is</w:t>
        </w:r>
      </w:ins>
      <w:ins w:id="391" w:author="CATT" w:date="2020-07-30T13:21:00Z">
        <w:r w:rsidR="0071629F">
          <w:rPr>
            <w:rFonts w:hint="eastAsia"/>
            <w:lang w:val="en-US"/>
          </w:rPr>
          <w:t xml:space="preserve"> </w:t>
        </w:r>
      </w:ins>
      <w:ins w:id="392" w:author="CATT" w:date="2020-07-29T16:13:00Z">
        <w:r w:rsidRPr="00080D59">
          <w:rPr>
            <w:rFonts w:hint="eastAsia"/>
            <w:lang w:val="en-US"/>
          </w:rPr>
          <w:t>the same as the conducted requirements</w:t>
        </w:r>
      </w:ins>
      <w:ins w:id="393" w:author="CATT" w:date="2020-07-30T13:22:00Z">
        <w:r w:rsidR="0071629F">
          <w:rPr>
            <w:rFonts w:hint="eastAsia"/>
            <w:lang w:val="en-US"/>
          </w:rPr>
          <w:t xml:space="preserve"> in 7.5.2.1</w:t>
        </w:r>
      </w:ins>
      <w:ins w:id="394" w:author="CATT" w:date="2020-07-29T16:13:00Z">
        <w:r w:rsidRPr="00080D59">
          <w:rPr>
            <w:rFonts w:hint="eastAsia"/>
            <w:lang w:val="en-US"/>
          </w:rPr>
          <w:t xml:space="preserve"> that IAB-MT should</w:t>
        </w:r>
        <w:r w:rsidRPr="00F3575E">
          <w:rPr>
            <w:rFonts w:hint="eastAsia"/>
            <w:lang w:val="en-US"/>
          </w:rPr>
          <w:t xml:space="preserve"> </w:t>
        </w:r>
        <w:r w:rsidRPr="00FC7A13">
          <w:rPr>
            <w:rFonts w:hint="eastAsia"/>
            <w:lang w:val="en-US"/>
          </w:rPr>
          <w:t>follow parent node</w:t>
        </w:r>
        <w:r w:rsidRPr="00FC7A13">
          <w:rPr>
            <w:lang w:val="en-US"/>
          </w:rPr>
          <w:t>’</w:t>
        </w:r>
        <w:r w:rsidRPr="00FC7A13">
          <w:rPr>
            <w:rFonts w:hint="eastAsia"/>
            <w:lang w:val="en-US"/>
          </w:rPr>
          <w:t>s center frequency</w:t>
        </w:r>
        <w:r w:rsidRPr="00F3575E">
          <w:rPr>
            <w:rFonts w:hint="eastAsia"/>
            <w:lang w:val="en-US"/>
          </w:rPr>
          <w:t xml:space="preserve">. </w:t>
        </w:r>
        <w:r>
          <w:rPr>
            <w:rFonts w:hint="eastAsia"/>
            <w:lang w:val="en-US"/>
          </w:rPr>
          <w:t xml:space="preserve">IAB-MT type 1-O and type 2-O OTA frequency error </w:t>
        </w:r>
      </w:ins>
      <w:ins w:id="395" w:author="CATT" w:date="2020-07-30T13:22:00Z">
        <w:r w:rsidR="0071629F">
          <w:rPr>
            <w:rFonts w:hint="eastAsia"/>
            <w:lang w:val="en-US"/>
          </w:rPr>
          <w:t>reuses</w:t>
        </w:r>
      </w:ins>
      <w:ins w:id="396" w:author="CATT" w:date="2020-07-29T16:13:00Z">
        <w:r>
          <w:rPr>
            <w:rFonts w:hint="eastAsia"/>
            <w:lang w:val="en-US"/>
          </w:rPr>
          <w:t xml:space="preserve"> UE requirements to be </w:t>
        </w:r>
        <w:r w:rsidRPr="00FC7A13">
          <w:rPr>
            <w:rFonts w:hint="eastAsia"/>
            <w:lang w:val="en-US"/>
          </w:rPr>
          <w:t xml:space="preserve">+/-0.1 PPM relative to received signal from parent </w:t>
        </w:r>
        <w:r w:rsidR="0071629F">
          <w:rPr>
            <w:rFonts w:hint="eastAsia"/>
            <w:lang w:val="en-US"/>
          </w:rPr>
          <w:t>node</w:t>
        </w:r>
      </w:ins>
      <w:ins w:id="397" w:author="CATT" w:date="2020-07-30T13:22:00Z">
        <w:r w:rsidR="0071629F">
          <w:rPr>
            <w:rFonts w:hint="eastAsia"/>
            <w:lang w:val="en-US"/>
          </w:rPr>
          <w:t>.</w:t>
        </w:r>
      </w:ins>
    </w:p>
    <w:p w:rsidR="00DE49F9" w:rsidRDefault="00DE49F9" w:rsidP="00DE49F9">
      <w:pPr>
        <w:pStyle w:val="5"/>
        <w:rPr>
          <w:ins w:id="398" w:author="CATT" w:date="2020-07-29T16:13:00Z"/>
        </w:rPr>
      </w:pPr>
      <w:ins w:id="399" w:author="CATT" w:date="2020-07-29T16:13:00Z">
        <w:r>
          <w:rPr>
            <w:rFonts w:hint="eastAsia"/>
          </w:rPr>
          <w:t xml:space="preserve">9.6.2.2.1 </w:t>
        </w:r>
        <w:r>
          <w:t>Error Vector Magnitude</w:t>
        </w:r>
      </w:ins>
    </w:p>
    <w:p w:rsidR="00DE49F9" w:rsidRPr="00080D59" w:rsidRDefault="0071629F" w:rsidP="00DE49F9">
      <w:pPr>
        <w:rPr>
          <w:ins w:id="400" w:author="CATT" w:date="2020-07-29T16:13:00Z"/>
          <w:i/>
          <w:color w:val="FF0000"/>
          <w:lang w:val="en-US"/>
        </w:rPr>
      </w:pPr>
      <w:ins w:id="401" w:author="CATT" w:date="2020-07-30T13:22:00Z">
        <w:r w:rsidRPr="00080D59">
          <w:rPr>
            <w:rFonts w:hint="eastAsia"/>
            <w:lang w:val="en-US"/>
          </w:rPr>
          <w:t xml:space="preserve">IAB-MT OTA </w:t>
        </w:r>
      </w:ins>
      <w:ins w:id="402" w:author="CATT" w:date="2020-07-30T13:23:00Z">
        <w:r>
          <w:rPr>
            <w:rFonts w:hint="eastAsia"/>
            <w:lang w:val="en-US"/>
          </w:rPr>
          <w:t>EVM</w:t>
        </w:r>
      </w:ins>
      <w:ins w:id="403" w:author="CATT" w:date="2020-07-30T13:22:00Z">
        <w:r w:rsidRPr="00080D59">
          <w:rPr>
            <w:rFonts w:hint="eastAsia"/>
            <w:lang w:val="en-US"/>
          </w:rPr>
          <w:t xml:space="preserve"> requirement </w:t>
        </w:r>
        <w:r>
          <w:rPr>
            <w:rFonts w:hint="eastAsia"/>
            <w:lang w:val="en-US"/>
          </w:rPr>
          <w:t xml:space="preserve">analysis </w:t>
        </w:r>
      </w:ins>
      <w:ins w:id="404" w:author="CATT" w:date="2020-08-07T13:44:00Z">
        <w:r w:rsidR="007851A2">
          <w:rPr>
            <w:rFonts w:hint="eastAsia"/>
            <w:lang w:val="en-US"/>
          </w:rPr>
          <w:t xml:space="preserve">is </w:t>
        </w:r>
      </w:ins>
      <w:ins w:id="405" w:author="CATT" w:date="2020-07-30T13:22:00Z">
        <w:r w:rsidRPr="00080D59">
          <w:rPr>
            <w:rFonts w:hint="eastAsia"/>
            <w:lang w:val="en-US"/>
          </w:rPr>
          <w:t>the same as the conducted requirement</w:t>
        </w:r>
        <w:r>
          <w:rPr>
            <w:rFonts w:hint="eastAsia"/>
            <w:lang w:val="en-US"/>
          </w:rPr>
          <w:t xml:space="preserve"> in 7.5.2.</w:t>
        </w:r>
      </w:ins>
      <w:ins w:id="406" w:author="CATT" w:date="2020-07-30T13:23:00Z">
        <w:r>
          <w:rPr>
            <w:rFonts w:hint="eastAsia"/>
            <w:lang w:val="en-US"/>
          </w:rPr>
          <w:t>2.</w:t>
        </w:r>
      </w:ins>
      <w:ins w:id="407" w:author="CATT" w:date="2020-07-30T13:22:00Z">
        <w:r>
          <w:rPr>
            <w:rFonts w:hint="eastAsia"/>
            <w:lang w:val="en-US"/>
          </w:rPr>
          <w:t>1</w:t>
        </w:r>
      </w:ins>
      <w:ins w:id="408" w:author="CATT" w:date="2020-07-30T13:23:00Z">
        <w:r>
          <w:rPr>
            <w:rFonts w:hint="eastAsia"/>
            <w:lang w:val="en-US"/>
          </w:rPr>
          <w:t>.</w:t>
        </w:r>
      </w:ins>
      <w:ins w:id="409" w:author="CATT" w:date="2020-07-29T16:13:00Z">
        <w:r w:rsidR="00DE49F9">
          <w:rPr>
            <w:rFonts w:hint="eastAsia"/>
            <w:lang w:val="en-US"/>
          </w:rPr>
          <w:t xml:space="preserve"> IAB-MT type1-O EVM requirements should be the same with conducted requirements.</w:t>
        </w:r>
      </w:ins>
      <w:ins w:id="410" w:author="CATT" w:date="2020-07-30T13:23:00Z">
        <w:r>
          <w:rPr>
            <w:rFonts w:hint="eastAsia"/>
            <w:lang w:val="en-US"/>
          </w:rPr>
          <w:t xml:space="preserve"> </w:t>
        </w:r>
      </w:ins>
      <w:ins w:id="411" w:author="CATT" w:date="2020-07-29T16:13:00Z">
        <w:r>
          <w:rPr>
            <w:rFonts w:hint="eastAsia"/>
            <w:lang w:val="en-US"/>
          </w:rPr>
          <w:t xml:space="preserve">IAB-MT type2-O EVM requirement </w:t>
        </w:r>
      </w:ins>
      <w:ins w:id="412" w:author="CATT" w:date="2020-07-30T13:24:00Z">
        <w:r>
          <w:rPr>
            <w:rFonts w:hint="eastAsia"/>
            <w:lang w:val="en-US"/>
          </w:rPr>
          <w:t>reuses</w:t>
        </w:r>
      </w:ins>
      <w:ins w:id="413" w:author="CATT" w:date="2020-07-29T16:13:00Z">
        <w:r w:rsidR="00DE49F9">
          <w:rPr>
            <w:rFonts w:hint="eastAsia"/>
            <w:lang w:val="en-US"/>
          </w:rPr>
          <w:t xml:space="preserve"> UE FR2 EVM requirements </w:t>
        </w:r>
      </w:ins>
      <w:ins w:id="414" w:author="CATT" w:date="2020-07-30T13:24:00Z">
        <w:r>
          <w:rPr>
            <w:rFonts w:hint="eastAsia"/>
            <w:lang w:val="en-US"/>
          </w:rPr>
          <w:t>with the exception that BPSK requirement is removed.</w:t>
        </w:r>
      </w:ins>
    </w:p>
    <w:p w:rsidR="00DE49F9" w:rsidRDefault="00DE49F9" w:rsidP="00DE49F9">
      <w:pPr>
        <w:pStyle w:val="5"/>
        <w:rPr>
          <w:ins w:id="415" w:author="CATT" w:date="2020-07-29T16:13:00Z"/>
        </w:rPr>
      </w:pPr>
      <w:ins w:id="416" w:author="CATT" w:date="2020-07-29T16:13:00Z">
        <w:r>
          <w:rPr>
            <w:rFonts w:hint="eastAsia"/>
          </w:rPr>
          <w:t>9</w:t>
        </w:r>
        <w:r w:rsidRPr="00C711F0">
          <w:rPr>
            <w:rFonts w:hint="eastAsia"/>
          </w:rPr>
          <w:t>.5.2.</w:t>
        </w:r>
        <w:r>
          <w:rPr>
            <w:rFonts w:hint="eastAsia"/>
          </w:rPr>
          <w:t>2.2</w:t>
        </w:r>
        <w:r w:rsidRPr="00C711F0">
          <w:rPr>
            <w:rFonts w:hint="eastAsia"/>
          </w:rPr>
          <w:t xml:space="preserve"> Carrier leakage</w:t>
        </w:r>
      </w:ins>
    </w:p>
    <w:p w:rsidR="0071629F" w:rsidRDefault="0071629F" w:rsidP="00DE49F9">
      <w:pPr>
        <w:rPr>
          <w:ins w:id="417" w:author="CATT" w:date="2020-07-30T13:25:00Z"/>
        </w:rPr>
      </w:pPr>
      <w:ins w:id="418" w:author="CATT" w:date="2020-07-30T13:25:00Z">
        <w:r>
          <w:rPr>
            <w:rFonts w:hint="eastAsia"/>
          </w:rPr>
          <w:t xml:space="preserve">The </w:t>
        </w:r>
      </w:ins>
      <w:ins w:id="419" w:author="CATT" w:date="2020-07-30T13:28:00Z">
        <w:r>
          <w:rPr>
            <w:rFonts w:hint="eastAsia"/>
          </w:rPr>
          <w:t xml:space="preserve">technical </w:t>
        </w:r>
      </w:ins>
      <w:ins w:id="420" w:author="CATT" w:date="2020-07-30T13:25:00Z">
        <w:r>
          <w:rPr>
            <w:rFonts w:hint="eastAsia"/>
          </w:rPr>
          <w:t xml:space="preserve">analysis for IAB-MT carrier </w:t>
        </w:r>
        <w:r>
          <w:t>leakage</w:t>
        </w:r>
        <w:r>
          <w:rPr>
            <w:rFonts w:hint="eastAsia"/>
          </w:rPr>
          <w:t xml:space="preserve"> </w:t>
        </w:r>
        <w:r>
          <w:t>requirement</w:t>
        </w:r>
        <w:r>
          <w:rPr>
            <w:rFonts w:hint="eastAsia"/>
          </w:rPr>
          <w:t xml:space="preserve"> can be found i</w:t>
        </w:r>
      </w:ins>
      <w:ins w:id="421" w:author="CATT" w:date="2020-07-30T13:30:00Z">
        <w:r>
          <w:rPr>
            <w:rFonts w:hint="eastAsia"/>
          </w:rPr>
          <w:t>n</w:t>
        </w:r>
      </w:ins>
      <w:ins w:id="422" w:author="CATT" w:date="2020-07-30T13:25:00Z">
        <w:r>
          <w:rPr>
            <w:rFonts w:hint="eastAsia"/>
          </w:rPr>
          <w:t xml:space="preserve"> 7.5.2</w:t>
        </w:r>
      </w:ins>
      <w:ins w:id="423" w:author="CATT" w:date="2020-08-07T13:46:00Z">
        <w:r w:rsidR="007851A2">
          <w:rPr>
            <w:rFonts w:hint="eastAsia"/>
          </w:rPr>
          <w:t>.2</w:t>
        </w:r>
      </w:ins>
      <w:ins w:id="424" w:author="CATT" w:date="2020-07-30T13:25:00Z">
        <w:r>
          <w:rPr>
            <w:rFonts w:hint="eastAsia"/>
          </w:rPr>
          <w:t xml:space="preserve">.2. As </w:t>
        </w:r>
        <w:r w:rsidRPr="000F5449">
          <w:rPr>
            <w:rFonts w:hint="eastAsia"/>
            <w:lang w:val="en-US"/>
          </w:rPr>
          <w:t>carrier leakage</w:t>
        </w:r>
        <w:r w:rsidRPr="005B512F">
          <w:rPr>
            <w:rFonts w:hint="eastAsia"/>
          </w:rPr>
          <w:t xml:space="preserve"> requirement</w:t>
        </w:r>
        <w:r>
          <w:rPr>
            <w:rFonts w:hint="eastAsia"/>
          </w:rPr>
          <w:t xml:space="preserve"> is a relative requirement, the UE FR1 conducted requirements can be reused for type 1-O.</w:t>
        </w:r>
        <w:r w:rsidRPr="002E1B7B">
          <w:rPr>
            <w:rFonts w:hint="eastAsia"/>
          </w:rPr>
          <w:t xml:space="preserve"> IAB-MT type 2-O </w:t>
        </w:r>
      </w:ins>
      <w:ins w:id="425" w:author="CATT" w:date="2020-08-07T13:45:00Z">
        <w:r w:rsidR="007851A2">
          <w:rPr>
            <w:rFonts w:hint="eastAsia"/>
          </w:rPr>
          <w:t>carrier leakage</w:t>
        </w:r>
      </w:ins>
      <w:ins w:id="426" w:author="CATT" w:date="2020-07-30T13:25:00Z">
        <w:r w:rsidRPr="002E1B7B">
          <w:rPr>
            <w:rFonts w:hint="eastAsia"/>
          </w:rPr>
          <w:t xml:space="preserve"> requirement reuses UE FR2 requirements.</w:t>
        </w:r>
      </w:ins>
    </w:p>
    <w:p w:rsidR="00DE49F9" w:rsidRPr="00C711F0" w:rsidRDefault="00DE49F9" w:rsidP="00DE49F9">
      <w:pPr>
        <w:pStyle w:val="5"/>
        <w:rPr>
          <w:ins w:id="427" w:author="CATT" w:date="2020-07-29T16:13:00Z"/>
        </w:rPr>
      </w:pPr>
      <w:ins w:id="428" w:author="CATT" w:date="2020-07-29T16:13:00Z">
        <w:r>
          <w:rPr>
            <w:rFonts w:hint="eastAsia"/>
          </w:rPr>
          <w:t>9.5.2.2.3</w:t>
        </w:r>
        <w:r w:rsidRPr="00C711F0">
          <w:rPr>
            <w:rFonts w:hint="eastAsia"/>
          </w:rPr>
          <w:t xml:space="preserve"> In-band emissions</w:t>
        </w:r>
      </w:ins>
    </w:p>
    <w:p w:rsidR="00DE49F9" w:rsidRDefault="0071629F" w:rsidP="00DE49F9">
      <w:pPr>
        <w:rPr>
          <w:ins w:id="429" w:author="CATT" w:date="2020-07-29T16:13:00Z"/>
        </w:rPr>
      </w:pPr>
      <w:ins w:id="430" w:author="CATT" w:date="2020-07-30T13:28:00Z">
        <w:r>
          <w:rPr>
            <w:rFonts w:hint="eastAsia"/>
          </w:rPr>
          <w:t xml:space="preserve">The technical analysis for IAB-MT </w:t>
        </w:r>
        <w:r w:rsidRPr="00C711F0">
          <w:rPr>
            <w:rFonts w:hint="eastAsia"/>
          </w:rPr>
          <w:t>In-band emissions</w:t>
        </w:r>
        <w:r>
          <w:rPr>
            <w:rFonts w:hint="eastAsia"/>
          </w:rPr>
          <w:t xml:space="preserve"> requirement can be found is 7.5.2.</w:t>
        </w:r>
      </w:ins>
      <w:ins w:id="431" w:author="CATT" w:date="2020-08-07T13:46:00Z">
        <w:r w:rsidR="007851A2">
          <w:rPr>
            <w:rFonts w:hint="eastAsia"/>
          </w:rPr>
          <w:t>2.</w:t>
        </w:r>
      </w:ins>
      <w:ins w:id="432" w:author="CATT" w:date="2020-07-30T13:28:00Z">
        <w:r>
          <w:rPr>
            <w:rFonts w:hint="eastAsia"/>
          </w:rPr>
          <w:t xml:space="preserve">3. </w:t>
        </w:r>
      </w:ins>
      <w:ins w:id="433" w:author="CATT" w:date="2020-07-29T16:13:00Z">
        <w:r w:rsidR="00DE49F9">
          <w:rPr>
            <w:rFonts w:hint="eastAsia"/>
          </w:rPr>
          <w:t xml:space="preserve">For IAB-MT type 1-O, the radiated </w:t>
        </w:r>
      </w:ins>
      <w:ins w:id="434" w:author="CATT" w:date="2020-08-07T13:45:00Z">
        <w:r w:rsidR="007851A2">
          <w:t>requirement for in-band emissions is</w:t>
        </w:r>
      </w:ins>
      <w:ins w:id="435" w:author="CATT" w:date="2020-07-29T16:13:00Z">
        <w:r w:rsidR="00DE49F9">
          <w:rPr>
            <w:rFonts w:hint="eastAsia"/>
          </w:rPr>
          <w:t xml:space="preserve"> </w:t>
        </w:r>
      </w:ins>
      <w:ins w:id="436" w:author="CATT" w:date="2020-07-30T13:29:00Z">
        <w:r>
          <w:rPr>
            <w:rFonts w:hint="eastAsia"/>
          </w:rPr>
          <w:t>the same as type 1-H in 7.5.2.</w:t>
        </w:r>
      </w:ins>
      <w:ins w:id="437" w:author="CATT" w:date="2020-08-07T13:46:00Z">
        <w:r w:rsidR="007851A2">
          <w:rPr>
            <w:rFonts w:hint="eastAsia"/>
          </w:rPr>
          <w:t>2.</w:t>
        </w:r>
      </w:ins>
      <w:ins w:id="438" w:author="CATT" w:date="2020-07-30T13:29:00Z">
        <w:r>
          <w:rPr>
            <w:rFonts w:hint="eastAsia"/>
          </w:rPr>
          <w:t>3</w:t>
        </w:r>
      </w:ins>
      <w:ins w:id="439" w:author="CATT" w:date="2020-07-29T16:13:00Z">
        <w:r w:rsidR="00DE49F9">
          <w:rPr>
            <w:rFonts w:hint="eastAsia"/>
          </w:rPr>
          <w:t>.</w:t>
        </w:r>
      </w:ins>
    </w:p>
    <w:p w:rsidR="00DE49F9" w:rsidRDefault="00DE49F9" w:rsidP="00DE49F9">
      <w:pPr>
        <w:rPr>
          <w:ins w:id="440" w:author="CATT" w:date="2020-07-29T16:13:00Z"/>
        </w:rPr>
      </w:pPr>
      <w:ins w:id="441" w:author="CATT" w:date="2020-07-29T16:13:00Z">
        <w:r>
          <w:rPr>
            <w:rFonts w:hint="eastAsia"/>
          </w:rPr>
          <w:t>According to the similar analysis in 7.5.2.</w:t>
        </w:r>
      </w:ins>
      <w:ins w:id="442" w:author="CATT" w:date="2020-08-07T13:46:00Z">
        <w:r w:rsidR="007851A2">
          <w:rPr>
            <w:rFonts w:hint="eastAsia"/>
          </w:rPr>
          <w:t>2.</w:t>
        </w:r>
      </w:ins>
      <w:ins w:id="443" w:author="CATT" w:date="2020-07-30T13:29:00Z">
        <w:r w:rsidR="0071629F">
          <w:rPr>
            <w:rFonts w:hint="eastAsia"/>
          </w:rPr>
          <w:t>3</w:t>
        </w:r>
      </w:ins>
      <w:ins w:id="444" w:author="CATT" w:date="2020-07-29T16:13:00Z">
        <w:r>
          <w:rPr>
            <w:rFonts w:hint="eastAsia"/>
          </w:rPr>
          <w:t>, IAB-MT type 2-O i</w:t>
        </w:r>
        <w:r w:rsidRPr="00C711F0">
          <w:rPr>
            <w:rFonts w:hint="eastAsia"/>
          </w:rPr>
          <w:t>n-band emissions</w:t>
        </w:r>
        <w:r>
          <w:t xml:space="preserve"> requirement</w:t>
        </w:r>
        <w:r>
          <w:rPr>
            <w:rFonts w:hint="eastAsia"/>
          </w:rPr>
          <w:t xml:space="preserve"> follows UE FR2 requirements and are made simpler for the following aspects.</w:t>
        </w:r>
      </w:ins>
    </w:p>
    <w:p w:rsidR="00DE49F9" w:rsidRDefault="00DE49F9" w:rsidP="00DE49F9">
      <w:pPr>
        <w:pStyle w:val="afa"/>
        <w:numPr>
          <w:ilvl w:val="0"/>
          <w:numId w:val="31"/>
        </w:numPr>
        <w:ind w:firstLineChars="0"/>
        <w:rPr>
          <w:ins w:id="445" w:author="CATT" w:date="2020-07-29T16:13:00Z"/>
        </w:rPr>
      </w:pPr>
      <w:ins w:id="446" w:author="CATT" w:date="2020-07-29T16:13:00Z">
        <w:r>
          <w:rPr>
            <w:rFonts w:hint="eastAsia"/>
          </w:rPr>
          <w:t>The requirement is specified at maximum power level.</w:t>
        </w:r>
      </w:ins>
    </w:p>
    <w:p w:rsidR="00670411" w:rsidRPr="00670411" w:rsidRDefault="00DE49F9" w:rsidP="00A37AD0">
      <w:pPr>
        <w:pStyle w:val="afa"/>
        <w:numPr>
          <w:ilvl w:val="0"/>
          <w:numId w:val="31"/>
        </w:numPr>
        <w:spacing w:after="120"/>
        <w:ind w:firstLineChars="0"/>
        <w:jc w:val="left"/>
        <w:rPr>
          <w:i/>
          <w:color w:val="FF0000"/>
          <w:sz w:val="20"/>
          <w:szCs w:val="20"/>
          <w:lang w:val="en-US"/>
        </w:rPr>
      </w:pPr>
      <w:ins w:id="447" w:author="CATT" w:date="2020-07-29T16:13:00Z">
        <w:r>
          <w:rPr>
            <w:rFonts w:hint="eastAsia"/>
          </w:rPr>
          <w:t>The noise floor part is removed from general part.</w:t>
        </w:r>
      </w:ins>
      <w:bookmarkEnd w:id="379"/>
      <w:bookmarkEnd w:id="380"/>
      <w:bookmarkEnd w:id="381"/>
    </w:p>
    <w:p w:rsidR="00A85CB6" w:rsidRDefault="00A85CB6" w:rsidP="00A37AD0">
      <w:pPr>
        <w:rPr>
          <w:ins w:id="448" w:author="CATT" w:date="2020-07-29T17:02:00Z"/>
        </w:rPr>
      </w:pPr>
      <w:ins w:id="449" w:author="CATT" w:date="2020-07-29T17:02:00Z">
        <w:r>
          <w:rPr>
            <w:rFonts w:hint="eastAsia"/>
          </w:rPr>
          <w:t>The requirement is defined as the following table,</w:t>
        </w:r>
      </w:ins>
    </w:p>
    <w:p w:rsidR="00A85CB6" w:rsidRDefault="00A85CB6" w:rsidP="00A85CB6">
      <w:pPr>
        <w:pStyle w:val="TH"/>
        <w:rPr>
          <w:ins w:id="450" w:author="CATT" w:date="2020-07-29T17:03:00Z"/>
        </w:rPr>
      </w:pPr>
      <w:ins w:id="451" w:author="CATT" w:date="2020-07-29T17:03:00Z">
        <w:r>
          <w:lastRenderedPageBreak/>
          <w:t xml:space="preserve">Table </w:t>
        </w:r>
        <w:r>
          <w:rPr>
            <w:rFonts w:eastAsiaTheme="minorEastAsia" w:hint="eastAsia"/>
            <w:lang w:eastAsia="zh-CN"/>
          </w:rPr>
          <w:t>9.</w:t>
        </w:r>
      </w:ins>
      <w:ins w:id="452" w:author="CATT" w:date="2020-07-30T13:29:00Z">
        <w:r w:rsidR="0071629F">
          <w:rPr>
            <w:rFonts w:eastAsiaTheme="minorEastAsia" w:hint="eastAsia"/>
            <w:lang w:eastAsia="zh-CN"/>
          </w:rPr>
          <w:t>5</w:t>
        </w:r>
      </w:ins>
      <w:ins w:id="453" w:author="CATT" w:date="2020-07-29T17:03:00Z">
        <w:r>
          <w:rPr>
            <w:rFonts w:eastAsiaTheme="minorEastAsia" w:hint="eastAsia"/>
            <w:lang w:eastAsia="zh-CN"/>
          </w:rPr>
          <w:t>.2.2.3</w:t>
        </w:r>
        <w:r>
          <w:t xml:space="preserve">-1: Requirements for in-band emissions for </w:t>
        </w:r>
        <w:r>
          <w:rPr>
            <w:lang w:eastAsia="zh-CN"/>
          </w:rPr>
          <w:t>IAB-MT</w:t>
        </w:r>
        <w:r w:rsidRPr="00594DE1">
          <w:rPr>
            <w:lang w:eastAsia="zh-CN"/>
          </w:rPr>
          <w:t xml:space="preserve"> type </w:t>
        </w:r>
        <w:r>
          <w:rPr>
            <w:lang w:eastAsia="zh-CN"/>
          </w:rPr>
          <w:t>2</w:t>
        </w:r>
        <w:r w:rsidRPr="00594DE1">
          <w:rPr>
            <w:lang w:eastAsia="zh-CN"/>
          </w:rPr>
          <w:t>-O</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6531"/>
        <w:gridCol w:w="1905"/>
      </w:tblGrid>
      <w:tr w:rsidR="00A85CB6" w:rsidTr="00734A40">
        <w:trPr>
          <w:jc w:val="center"/>
          <w:ins w:id="454" w:author="CATT" w:date="2020-07-29T17:03:00Z"/>
        </w:trPr>
        <w:tc>
          <w:tcPr>
            <w:tcW w:w="1187" w:type="dxa"/>
            <w:tcBorders>
              <w:top w:val="single" w:sz="4" w:space="0" w:color="auto"/>
              <w:left w:val="single" w:sz="4" w:space="0" w:color="auto"/>
              <w:bottom w:val="single" w:sz="4" w:space="0" w:color="auto"/>
              <w:right w:val="single" w:sz="4" w:space="0" w:color="auto"/>
            </w:tcBorders>
            <w:vAlign w:val="center"/>
            <w:hideMark/>
          </w:tcPr>
          <w:p w:rsidR="00A85CB6" w:rsidRDefault="00A85CB6" w:rsidP="00734A40">
            <w:pPr>
              <w:pStyle w:val="TAH"/>
              <w:rPr>
                <w:ins w:id="455" w:author="CATT" w:date="2020-07-29T17:03:00Z"/>
                <w:rFonts w:cs="Arial"/>
                <w:i/>
                <w:iCs/>
              </w:rPr>
            </w:pPr>
            <w:ins w:id="456" w:author="CATT" w:date="2020-07-29T17:03:00Z">
              <w:r>
                <w:rPr>
                  <w:rFonts w:cs="Arial"/>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rsidR="00A85CB6" w:rsidRDefault="00A85CB6" w:rsidP="00734A40">
            <w:pPr>
              <w:pStyle w:val="TAH"/>
              <w:rPr>
                <w:ins w:id="457" w:author="CATT" w:date="2020-07-29T17:03:00Z"/>
                <w:rFonts w:cs="Arial"/>
              </w:rPr>
            </w:pPr>
            <w:ins w:id="458" w:author="CATT" w:date="2020-07-29T17:03:00Z">
              <w:r>
                <w:rPr>
                  <w:rFonts w:cs="Arial"/>
                </w:rPr>
                <w:t>Unit</w:t>
              </w:r>
            </w:ins>
          </w:p>
        </w:tc>
        <w:tc>
          <w:tcPr>
            <w:tcW w:w="6531" w:type="dxa"/>
            <w:tcBorders>
              <w:top w:val="single" w:sz="4" w:space="0" w:color="auto"/>
              <w:left w:val="single" w:sz="4" w:space="0" w:color="auto"/>
              <w:bottom w:val="single" w:sz="4" w:space="0" w:color="auto"/>
              <w:right w:val="single" w:sz="4" w:space="0" w:color="auto"/>
            </w:tcBorders>
            <w:vAlign w:val="center"/>
            <w:hideMark/>
          </w:tcPr>
          <w:p w:rsidR="00A85CB6" w:rsidRDefault="00A85CB6" w:rsidP="00734A40">
            <w:pPr>
              <w:pStyle w:val="TAH"/>
              <w:rPr>
                <w:ins w:id="459" w:author="CATT" w:date="2020-07-29T17:03:00Z"/>
                <w:rFonts w:cs="Arial"/>
              </w:rPr>
            </w:pPr>
            <w:ins w:id="460" w:author="CATT" w:date="2020-07-29T17:03:00Z">
              <w:r>
                <w:rPr>
                  <w:rFonts w:cs="Arial"/>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rsidR="00A85CB6" w:rsidRDefault="00A85CB6" w:rsidP="00734A40">
            <w:pPr>
              <w:pStyle w:val="TAH"/>
              <w:rPr>
                <w:ins w:id="461" w:author="CATT" w:date="2020-07-29T17:03:00Z"/>
                <w:rFonts w:cs="Arial"/>
              </w:rPr>
            </w:pPr>
            <w:ins w:id="462" w:author="CATT" w:date="2020-07-29T17:03:00Z">
              <w:r>
                <w:rPr>
                  <w:rFonts w:cs="Arial"/>
                </w:rPr>
                <w:t>Applicable Frequencies</w:t>
              </w:r>
            </w:ins>
          </w:p>
        </w:tc>
      </w:tr>
      <w:tr w:rsidR="00A85CB6" w:rsidTr="00734A40">
        <w:trPr>
          <w:jc w:val="center"/>
          <w:ins w:id="463" w:author="CATT" w:date="2020-07-29T17:03:00Z"/>
        </w:trPr>
        <w:tc>
          <w:tcPr>
            <w:tcW w:w="1187" w:type="dxa"/>
            <w:tcBorders>
              <w:top w:val="single" w:sz="4" w:space="0" w:color="auto"/>
              <w:left w:val="single" w:sz="4" w:space="0" w:color="auto"/>
              <w:bottom w:val="single" w:sz="4" w:space="0" w:color="auto"/>
              <w:right w:val="single" w:sz="4" w:space="0" w:color="auto"/>
            </w:tcBorders>
            <w:vAlign w:val="center"/>
            <w:hideMark/>
          </w:tcPr>
          <w:p w:rsidR="00A85CB6" w:rsidRDefault="00A85CB6" w:rsidP="00734A40">
            <w:pPr>
              <w:pStyle w:val="TAH"/>
              <w:rPr>
                <w:ins w:id="464" w:author="CATT" w:date="2020-07-29T17:03:00Z"/>
                <w:rFonts w:cs="Arial"/>
              </w:rPr>
            </w:pPr>
            <w:ins w:id="465" w:author="CATT" w:date="2020-07-29T17:03:00Z">
              <w:r>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hideMark/>
          </w:tcPr>
          <w:p w:rsidR="00A85CB6" w:rsidRDefault="00A85CB6" w:rsidP="00734A40">
            <w:pPr>
              <w:pStyle w:val="TAC"/>
              <w:rPr>
                <w:ins w:id="466" w:author="CATT" w:date="2020-07-29T17:03:00Z"/>
                <w:rFonts w:cs="Arial"/>
              </w:rPr>
            </w:pPr>
            <w:ins w:id="467" w:author="CATT" w:date="2020-07-29T17:03:00Z">
              <w:r>
                <w:rPr>
                  <w:rFonts w:cs="Arial"/>
                </w:rPr>
                <w:t>dB</w:t>
              </w:r>
            </w:ins>
          </w:p>
        </w:tc>
        <w:tc>
          <w:tcPr>
            <w:tcW w:w="6531" w:type="dxa"/>
            <w:tcBorders>
              <w:top w:val="single" w:sz="4" w:space="0" w:color="auto"/>
              <w:left w:val="single" w:sz="4" w:space="0" w:color="auto"/>
              <w:bottom w:val="single" w:sz="4" w:space="0" w:color="auto"/>
              <w:right w:val="single" w:sz="4" w:space="0" w:color="auto"/>
            </w:tcBorders>
            <w:vAlign w:val="center"/>
          </w:tcPr>
          <w:p w:rsidR="00A85CB6" w:rsidRDefault="004460C8" w:rsidP="00734A40">
            <w:pPr>
              <w:pStyle w:val="TAC"/>
              <w:rPr>
                <w:ins w:id="468" w:author="CATT" w:date="2020-07-29T17:03:00Z"/>
                <w:rFonts w:cs="Arial"/>
              </w:rPr>
            </w:pPr>
            <m:oMathPara>
              <m:oMath>
                <m:func>
                  <m:funcPr>
                    <m:ctrlPr>
                      <w:ins w:id="469" w:author="CATT" w:date="2020-07-29T17:03:00Z">
                        <w:rPr>
                          <w:rFonts w:ascii="Cambria Math" w:eastAsiaTheme="minorEastAsia" w:hAnsi="Cambria Math"/>
                          <w:i/>
                        </w:rPr>
                      </w:ins>
                    </m:ctrlPr>
                  </m:funcPr>
                  <m:fName>
                    <w:ins w:id="470" w:author="CATT" w:date="2020-07-29T17:03:00Z">
                      <m:r>
                        <w:rPr>
                          <w:rFonts w:ascii="Cambria Math" w:hAnsi="Cambria Math"/>
                        </w:rPr>
                        <m:t>max</m:t>
                      </m:r>
                    </w:ins>
                  </m:fName>
                  <m:e>
                    <m:d>
                      <m:dPr>
                        <m:begChr m:val="["/>
                        <m:endChr m:val="]"/>
                        <m:ctrlPr>
                          <w:ins w:id="471" w:author="CATT" w:date="2020-07-29T17:03:00Z">
                            <w:rPr>
                              <w:rFonts w:ascii="Cambria Math" w:eastAsiaTheme="minorEastAsia" w:hAnsi="Cambria Math"/>
                            </w:rPr>
                          </w:ins>
                        </m:ctrlPr>
                      </m:dPr>
                      <m:e>
                        <m:eqArr>
                          <m:eqArrPr>
                            <m:ctrlPr>
                              <w:ins w:id="472" w:author="CATT" w:date="2020-07-29T17:03:00Z">
                                <w:rPr>
                                  <w:rFonts w:ascii="Cambria Math" w:hAnsi="Cambria Math"/>
                                </w:rPr>
                              </w:ins>
                            </m:ctrlPr>
                          </m:eqArrPr>
                          <m:e>
                            <w:ins w:id="473" w:author="CATT" w:date="2020-07-29T17:03:00Z">
                              <m:r>
                                <m:rPr>
                                  <m:sty m:val="p"/>
                                </m:rPr>
                                <w:rPr>
                                  <w:rFonts w:ascii="Cambria Math" w:hAnsi="Cambria Math"/>
                                </w:rPr>
                                <m:t>-25 -10.</m:t>
                              </m:r>
                            </w:ins>
                            <m:sSub>
                              <m:sSubPr>
                                <m:ctrlPr>
                                  <w:ins w:id="474" w:author="CATT" w:date="2020-07-29T17:03:00Z">
                                    <w:rPr>
                                      <w:rFonts w:ascii="Cambria Math" w:eastAsiaTheme="minorEastAsia" w:hAnsi="Cambria Math"/>
                                    </w:rPr>
                                  </w:ins>
                                </m:ctrlPr>
                              </m:sSubPr>
                              <m:e>
                                <w:ins w:id="475" w:author="CATT" w:date="2020-07-29T17:03:00Z">
                                  <m:r>
                                    <m:rPr>
                                      <m:sty m:val="p"/>
                                    </m:rPr>
                                    <w:rPr>
                                      <w:rFonts w:ascii="Cambria Math" w:hAnsi="Cambria Math"/>
                                    </w:rPr>
                                    <m:t>log</m:t>
                                  </m:r>
                                </w:ins>
                              </m:e>
                              <m:sub>
                                <w:ins w:id="476" w:author="CATT" w:date="2020-07-29T17:03:00Z">
                                  <m:r>
                                    <w:rPr>
                                      <w:rFonts w:ascii="Cambria Math" w:hAnsi="Cambria Math"/>
                                    </w:rPr>
                                    <m:t>10</m:t>
                                  </m:r>
                                </w:ins>
                              </m:sub>
                            </m:sSub>
                            <m:d>
                              <m:dPr>
                                <m:ctrlPr>
                                  <w:ins w:id="477" w:author="CATT" w:date="2020-07-29T17:03:00Z">
                                    <w:rPr>
                                      <w:rFonts w:ascii="Cambria Math" w:eastAsiaTheme="minorEastAsia" w:hAnsi="Cambria Math"/>
                                    </w:rPr>
                                  </w:ins>
                                </m:ctrlPr>
                              </m:dPr>
                              <m:e>
                                <m:f>
                                  <m:fPr>
                                    <m:ctrlPr>
                                      <w:ins w:id="478" w:author="CATT" w:date="2020-07-29T17:03:00Z">
                                        <w:rPr>
                                          <w:rFonts w:ascii="Cambria Math" w:eastAsiaTheme="minorEastAsia" w:hAnsi="Cambria Math"/>
                                        </w:rPr>
                                      </w:ins>
                                    </m:ctrlPr>
                                  </m:fPr>
                                  <m:num>
                                    <m:sSub>
                                      <m:sSubPr>
                                        <m:ctrlPr>
                                          <w:ins w:id="479" w:author="CATT" w:date="2020-07-29T17:03:00Z">
                                            <w:rPr>
                                              <w:rFonts w:ascii="Cambria Math" w:eastAsiaTheme="minorEastAsia" w:hAnsi="Cambria Math"/>
                                            </w:rPr>
                                          </w:ins>
                                        </m:ctrlPr>
                                      </m:sSubPr>
                                      <m:e>
                                        <w:ins w:id="480" w:author="CATT" w:date="2020-07-29T17:03:00Z">
                                          <m:r>
                                            <m:rPr>
                                              <m:sty m:val="p"/>
                                            </m:rPr>
                                            <w:rPr>
                                              <w:rFonts w:ascii="Cambria Math" w:hAnsi="Cambria Math"/>
                                            </w:rPr>
                                            <m:t>N</m:t>
                                          </m:r>
                                        </w:ins>
                                      </m:e>
                                      <m:sub>
                                        <w:ins w:id="481" w:author="CATT" w:date="2020-07-29T17:03:00Z">
                                          <m:r>
                                            <w:rPr>
                                              <w:rFonts w:ascii="Cambria Math" w:hAnsi="Cambria Math"/>
                                            </w:rPr>
                                            <m:t>RB</m:t>
                                          </m:r>
                                        </w:ins>
                                      </m:sub>
                                    </m:sSub>
                                  </m:num>
                                  <m:den>
                                    <m:sSub>
                                      <m:sSubPr>
                                        <m:ctrlPr>
                                          <w:ins w:id="482" w:author="CATT" w:date="2020-07-29T17:03:00Z">
                                            <w:rPr>
                                              <w:rFonts w:ascii="Cambria Math" w:eastAsiaTheme="minorEastAsia" w:hAnsi="Cambria Math"/>
                                              <w:vertAlign w:val="subscript"/>
                                            </w:rPr>
                                          </w:ins>
                                        </m:ctrlPr>
                                      </m:sSubPr>
                                      <m:e>
                                        <w:ins w:id="483" w:author="CATT" w:date="2020-07-29T17:03:00Z">
                                          <m:r>
                                            <m:rPr>
                                              <m:sty m:val="p"/>
                                            </m:rPr>
                                            <w:rPr>
                                              <w:rFonts w:ascii="Cambria Math" w:hAnsi="Cambria Math"/>
                                              <w:vertAlign w:val="subscript"/>
                                            </w:rPr>
                                            <m:t>L</m:t>
                                          </m:r>
                                        </w:ins>
                                      </m:e>
                                      <m:sub>
                                        <w:ins w:id="484" w:author="CATT" w:date="2020-07-29T17:03:00Z">
                                          <m:r>
                                            <w:rPr>
                                              <w:rFonts w:ascii="Cambria Math" w:hAnsi="Cambria Math"/>
                                              <w:vertAlign w:val="subscript"/>
                                            </w:rPr>
                                            <m:t>CRB</m:t>
                                          </m:r>
                                        </w:ins>
                                      </m:sub>
                                    </m:sSub>
                                  </m:den>
                                </m:f>
                              </m:e>
                            </m:d>
                            <w:ins w:id="485" w:author="CATT" w:date="2020-07-29T17:03:00Z">
                              <m:r>
                                <w:rPr>
                                  <w:rFonts w:ascii="Cambria Math" w:eastAsiaTheme="minorEastAsia" w:hAnsi="Cambria Math"/>
                                </w:rPr>
                                <m:t>,</m:t>
                              </m:r>
                            </w:ins>
                            <m:ctrlPr>
                              <w:ins w:id="486" w:author="CATT" w:date="2020-07-29T17:03:00Z">
                                <w:rPr>
                                  <w:rFonts w:ascii="Cambria Math" w:eastAsiaTheme="minorEastAsia" w:hAnsi="Cambria Math"/>
                                  <w:i/>
                                </w:rPr>
                              </w:ins>
                            </m:ctrlPr>
                          </m:e>
                          <m:e>
                            <w:ins w:id="487" w:author="CATT" w:date="2020-07-29T17:03:00Z">
                              <m:r>
                                <m:rPr>
                                  <m:sty m:val="p"/>
                                </m:rPr>
                                <w:rPr>
                                  <w:rFonts w:ascii="Cambria Math" w:hAnsi="Cambria Math"/>
                                </w:rPr>
                                <m:t>20.</m:t>
                              </m:r>
                            </w:ins>
                            <m:sSub>
                              <m:sSubPr>
                                <m:ctrlPr>
                                  <w:ins w:id="488" w:author="CATT" w:date="2020-07-29T17:03:00Z">
                                    <w:rPr>
                                      <w:rFonts w:ascii="Cambria Math" w:eastAsiaTheme="minorEastAsia" w:hAnsi="Cambria Math"/>
                                    </w:rPr>
                                  </w:ins>
                                </m:ctrlPr>
                              </m:sSubPr>
                              <m:e>
                                <w:ins w:id="489" w:author="CATT" w:date="2020-07-29T17:03:00Z">
                                  <m:r>
                                    <m:rPr>
                                      <m:sty m:val="p"/>
                                    </m:rPr>
                                    <w:rPr>
                                      <w:rFonts w:ascii="Cambria Math" w:hAnsi="Cambria Math"/>
                                    </w:rPr>
                                    <m:t>log</m:t>
                                  </m:r>
                                </w:ins>
                              </m:e>
                              <m:sub>
                                <w:ins w:id="490" w:author="CATT" w:date="2020-07-29T17:03:00Z">
                                  <m:r>
                                    <w:rPr>
                                      <w:rFonts w:ascii="Cambria Math" w:hAnsi="Cambria Math"/>
                                    </w:rPr>
                                    <m:t>10</m:t>
                                  </m:r>
                                </w:ins>
                              </m:sub>
                            </m:sSub>
                            <m:d>
                              <m:dPr>
                                <m:ctrlPr>
                                  <w:ins w:id="491" w:author="CATT" w:date="2020-07-29T17:03:00Z">
                                    <w:rPr>
                                      <w:rFonts w:ascii="Cambria Math" w:eastAsiaTheme="minorEastAsia" w:hAnsi="Cambria Math"/>
                                    </w:rPr>
                                  </w:ins>
                                </m:ctrlPr>
                              </m:dPr>
                              <m:e>
                                <w:ins w:id="492" w:author="CATT" w:date="2020-07-29T17:03:00Z">
                                  <m:r>
                                    <m:rPr>
                                      <m:sty m:val="p"/>
                                    </m:rPr>
                                    <w:rPr>
                                      <w:rFonts w:ascii="Cambria Math" w:hAnsi="Cambria Math"/>
                                    </w:rPr>
                                    <m:t>EVM</m:t>
                                  </m:r>
                                </w:ins>
                              </m:e>
                            </m:d>
                            <w:ins w:id="493" w:author="CATT" w:date="2020-07-29T17:03:00Z">
                              <m:r>
                                <w:rPr>
                                  <w:rFonts w:ascii="Cambria Math" w:hAnsi="Cambria Math"/>
                                </w:rPr>
                                <m:t>- 5.</m:t>
                              </m:r>
                            </w:ins>
                            <m:f>
                              <m:fPr>
                                <m:ctrlPr>
                                  <w:ins w:id="494" w:author="CATT" w:date="2020-07-29T17:03:00Z">
                                    <w:rPr>
                                      <w:rFonts w:ascii="Cambria Math" w:eastAsiaTheme="minorEastAsia" w:hAnsi="Cambria Math"/>
                                      <w:i/>
                                    </w:rPr>
                                  </w:ins>
                                </m:ctrlPr>
                              </m:fPr>
                              <m:num>
                                <m:d>
                                  <m:dPr>
                                    <m:ctrlPr>
                                      <w:ins w:id="495" w:author="CATT" w:date="2020-07-29T17:03:00Z">
                                        <w:rPr>
                                          <w:rFonts w:ascii="Cambria Math" w:eastAsiaTheme="minorEastAsia" w:hAnsi="Cambria Math"/>
                                          <w:i/>
                                        </w:rPr>
                                      </w:ins>
                                    </m:ctrlPr>
                                  </m:dPr>
                                  <m:e>
                                    <m:sSub>
                                      <m:sSubPr>
                                        <m:ctrlPr>
                                          <w:ins w:id="496" w:author="CATT" w:date="2020-07-29T17:03:00Z">
                                            <w:rPr>
                                              <w:rFonts w:ascii="Cambria Math" w:eastAsiaTheme="minorEastAsia" w:hAnsi="Cambria Math"/>
                                              <w:i/>
                                            </w:rPr>
                                          </w:ins>
                                        </m:ctrlPr>
                                      </m:sSubPr>
                                      <m:e>
                                        <w:ins w:id="497" w:author="CATT" w:date="2020-07-29T17:03:00Z">
                                          <m:r>
                                            <w:rPr>
                                              <w:rFonts w:ascii="Cambria Math" w:hAnsi="Cambria Math"/>
                                            </w:rPr>
                                            <m:t>|∆</m:t>
                                          </m:r>
                                        </w:ins>
                                      </m:e>
                                      <m:sub>
                                        <w:ins w:id="498" w:author="CATT" w:date="2020-07-29T17:03:00Z">
                                          <m:r>
                                            <w:rPr>
                                              <w:rFonts w:ascii="Cambria Math" w:hAnsi="Cambria Math"/>
                                            </w:rPr>
                                            <m:t>RB</m:t>
                                          </m:r>
                                        </w:ins>
                                      </m:sub>
                                    </m:sSub>
                                  </m:e>
                                  <m:e>
                                    <w:ins w:id="499" w:author="CATT" w:date="2020-07-29T17:03:00Z">
                                      <m:r>
                                        <w:rPr>
                                          <w:rFonts w:ascii="Cambria Math" w:hAnsi="Cambria Math"/>
                                        </w:rPr>
                                        <m:t>-1</m:t>
                                      </m:r>
                                    </w:ins>
                                  </m:e>
                                </m:d>
                              </m:num>
                              <m:den>
                                <m:sSub>
                                  <m:sSubPr>
                                    <m:ctrlPr>
                                      <w:ins w:id="500" w:author="CATT" w:date="2020-07-29T17:03:00Z">
                                        <w:rPr>
                                          <w:rFonts w:ascii="Cambria Math" w:eastAsiaTheme="minorEastAsia" w:hAnsi="Cambria Math"/>
                                          <w:vertAlign w:val="subscript"/>
                                        </w:rPr>
                                      </w:ins>
                                    </m:ctrlPr>
                                  </m:sSubPr>
                                  <m:e>
                                    <w:ins w:id="501" w:author="CATT" w:date="2020-07-29T17:03:00Z">
                                      <m:r>
                                        <m:rPr>
                                          <m:sty m:val="p"/>
                                        </m:rPr>
                                        <w:rPr>
                                          <w:rFonts w:ascii="Cambria Math" w:hAnsi="Cambria Math"/>
                                          <w:vertAlign w:val="subscript"/>
                                        </w:rPr>
                                        <m:t>L</m:t>
                                      </m:r>
                                    </w:ins>
                                  </m:e>
                                  <m:sub>
                                    <w:ins w:id="502" w:author="CATT" w:date="2020-07-29T17:03:00Z">
                                      <m:r>
                                        <w:rPr>
                                          <w:rFonts w:ascii="Cambria Math" w:hAnsi="Cambria Math"/>
                                          <w:vertAlign w:val="subscript"/>
                                        </w:rPr>
                                        <m:t>CRB</m:t>
                                      </m:r>
                                    </w:ins>
                                  </m:sub>
                                </m:sSub>
                              </m:den>
                            </m:f>
                            <m:ctrlPr>
                              <w:ins w:id="503" w:author="CATT" w:date="2020-07-29T17:03:00Z">
                                <w:rPr>
                                  <w:rFonts w:ascii="Cambria Math" w:eastAsiaTheme="minorEastAsia" w:hAnsi="Cambria Math"/>
                                  <w:i/>
                                </w:rPr>
                              </w:ins>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rsidR="00A85CB6" w:rsidRDefault="00A85CB6" w:rsidP="00734A40">
            <w:pPr>
              <w:pStyle w:val="TAC"/>
              <w:rPr>
                <w:ins w:id="504" w:author="CATT" w:date="2020-07-29T17:03:00Z"/>
                <w:rFonts w:cs="Arial"/>
              </w:rPr>
            </w:pPr>
            <w:ins w:id="505" w:author="CATT" w:date="2020-07-29T17:03:00Z">
              <w:r>
                <w:rPr>
                  <w:rFonts w:cs="Arial"/>
                </w:rPr>
                <w:t>Any non-allocated (NOTE 2)</w:t>
              </w:r>
            </w:ins>
          </w:p>
        </w:tc>
      </w:tr>
      <w:tr w:rsidR="00A85CB6" w:rsidTr="00734A40">
        <w:trPr>
          <w:jc w:val="center"/>
          <w:ins w:id="506" w:author="CATT" w:date="2020-07-29T17:03:00Z"/>
        </w:trPr>
        <w:tc>
          <w:tcPr>
            <w:tcW w:w="1187" w:type="dxa"/>
            <w:tcBorders>
              <w:top w:val="single" w:sz="4" w:space="0" w:color="auto"/>
              <w:left w:val="single" w:sz="4" w:space="0" w:color="auto"/>
              <w:bottom w:val="single" w:sz="4" w:space="0" w:color="auto"/>
              <w:right w:val="single" w:sz="4" w:space="0" w:color="auto"/>
            </w:tcBorders>
            <w:vAlign w:val="center"/>
          </w:tcPr>
          <w:p w:rsidR="00A85CB6" w:rsidRDefault="00A85CB6" w:rsidP="00734A40">
            <w:pPr>
              <w:pStyle w:val="TAH"/>
              <w:rPr>
                <w:ins w:id="507" w:author="CATT" w:date="2020-07-29T17:03:00Z"/>
                <w:rFonts w:cs="Arial"/>
              </w:rPr>
            </w:pPr>
            <w:ins w:id="508" w:author="CATT" w:date="2020-07-29T17:03:00Z">
              <w:r>
                <w:rPr>
                  <w:rFonts w:cs="Arial"/>
                </w:rPr>
                <w:t>IQ Image</w:t>
              </w:r>
            </w:ins>
          </w:p>
        </w:tc>
        <w:tc>
          <w:tcPr>
            <w:tcW w:w="566" w:type="dxa"/>
            <w:tcBorders>
              <w:top w:val="single" w:sz="4" w:space="0" w:color="auto"/>
              <w:left w:val="single" w:sz="4" w:space="0" w:color="auto"/>
              <w:bottom w:val="single" w:sz="4" w:space="0" w:color="auto"/>
              <w:right w:val="single" w:sz="4" w:space="0" w:color="auto"/>
            </w:tcBorders>
            <w:vAlign w:val="center"/>
          </w:tcPr>
          <w:p w:rsidR="00A85CB6" w:rsidRDefault="00A85CB6" w:rsidP="00734A40">
            <w:pPr>
              <w:pStyle w:val="TAC"/>
              <w:rPr>
                <w:ins w:id="509" w:author="CATT" w:date="2020-07-29T17:03:00Z"/>
                <w:rFonts w:cs="Arial"/>
              </w:rPr>
            </w:pPr>
            <w:ins w:id="510" w:author="CATT" w:date="2020-07-29T17:03:00Z">
              <w:r>
                <w:rPr>
                  <w:rFonts w:cs="Arial"/>
                </w:rPr>
                <w:t>dB</w:t>
              </w:r>
            </w:ins>
          </w:p>
        </w:tc>
        <w:tc>
          <w:tcPr>
            <w:tcW w:w="6531" w:type="dxa"/>
            <w:tcBorders>
              <w:top w:val="single" w:sz="4" w:space="0" w:color="auto"/>
              <w:left w:val="single" w:sz="4" w:space="0" w:color="auto"/>
              <w:bottom w:val="single" w:sz="4" w:space="0" w:color="auto"/>
              <w:right w:val="single" w:sz="4" w:space="0" w:color="auto"/>
            </w:tcBorders>
            <w:vAlign w:val="center"/>
          </w:tcPr>
          <w:p w:rsidR="00A85CB6" w:rsidRDefault="00A85CB6" w:rsidP="00734A40">
            <w:pPr>
              <w:pStyle w:val="TAL"/>
              <w:jc w:val="center"/>
              <w:rPr>
                <w:ins w:id="511" w:author="CATT" w:date="2020-07-29T17:03:00Z"/>
                <w:rFonts w:cs="Arial"/>
              </w:rPr>
            </w:pPr>
            <w:ins w:id="512" w:author="CATT" w:date="2020-07-29T17:03:00Z">
              <w:r>
                <w:rPr>
                  <w:rFonts w:cs="Arial"/>
                </w:rPr>
                <w:t>-25</w:t>
              </w:r>
            </w:ins>
          </w:p>
        </w:tc>
        <w:tc>
          <w:tcPr>
            <w:tcW w:w="1905" w:type="dxa"/>
            <w:tcBorders>
              <w:top w:val="single" w:sz="4" w:space="0" w:color="auto"/>
              <w:left w:val="single" w:sz="4" w:space="0" w:color="auto"/>
              <w:bottom w:val="single" w:sz="4" w:space="0" w:color="auto"/>
              <w:right w:val="single" w:sz="4" w:space="0" w:color="auto"/>
            </w:tcBorders>
            <w:vAlign w:val="center"/>
          </w:tcPr>
          <w:p w:rsidR="00A85CB6" w:rsidRDefault="00A85CB6" w:rsidP="00734A40">
            <w:pPr>
              <w:pStyle w:val="TAC"/>
              <w:rPr>
                <w:ins w:id="513" w:author="CATT" w:date="2020-07-29T17:03:00Z"/>
                <w:rFonts w:cs="Arial"/>
              </w:rPr>
            </w:pPr>
            <w:ins w:id="514" w:author="CATT" w:date="2020-07-29T17:03:00Z">
              <w:r>
                <w:rPr>
                  <w:rFonts w:cs="Arial"/>
                </w:rPr>
                <w:t>Image frequencies (NOTES 2, 3)</w:t>
              </w:r>
            </w:ins>
          </w:p>
        </w:tc>
      </w:tr>
      <w:tr w:rsidR="00A85CB6" w:rsidTr="00734A40">
        <w:trPr>
          <w:jc w:val="center"/>
          <w:ins w:id="515" w:author="CATT" w:date="2020-07-29T17:03:00Z"/>
        </w:trPr>
        <w:tc>
          <w:tcPr>
            <w:tcW w:w="1187" w:type="dxa"/>
            <w:tcBorders>
              <w:top w:val="single" w:sz="4" w:space="0" w:color="auto"/>
              <w:left w:val="single" w:sz="4" w:space="0" w:color="auto"/>
              <w:bottom w:val="single" w:sz="4" w:space="0" w:color="auto"/>
              <w:right w:val="single" w:sz="4" w:space="0" w:color="auto"/>
            </w:tcBorders>
            <w:vAlign w:val="center"/>
          </w:tcPr>
          <w:p w:rsidR="00A85CB6" w:rsidRDefault="00A85CB6" w:rsidP="00734A40">
            <w:pPr>
              <w:pStyle w:val="TAH"/>
              <w:rPr>
                <w:ins w:id="516" w:author="CATT" w:date="2020-07-29T17:03:00Z"/>
                <w:rFonts w:cs="Arial"/>
              </w:rPr>
            </w:pPr>
            <w:ins w:id="517" w:author="CATT" w:date="2020-07-29T17:03:00Z">
              <w:r>
                <w:rPr>
                  <w:rFonts w:cs="Arial"/>
                </w:rPr>
                <w:t>Carrier leakage</w:t>
              </w:r>
            </w:ins>
          </w:p>
        </w:tc>
        <w:tc>
          <w:tcPr>
            <w:tcW w:w="566" w:type="dxa"/>
            <w:tcBorders>
              <w:top w:val="single" w:sz="4" w:space="0" w:color="auto"/>
              <w:left w:val="single" w:sz="4" w:space="0" w:color="auto"/>
              <w:bottom w:val="single" w:sz="4" w:space="0" w:color="auto"/>
              <w:right w:val="single" w:sz="4" w:space="0" w:color="auto"/>
            </w:tcBorders>
            <w:vAlign w:val="center"/>
          </w:tcPr>
          <w:p w:rsidR="00A85CB6" w:rsidRDefault="00A85CB6" w:rsidP="00734A40">
            <w:pPr>
              <w:pStyle w:val="TAC"/>
              <w:rPr>
                <w:ins w:id="518" w:author="CATT" w:date="2020-07-29T17:03:00Z"/>
                <w:rFonts w:cs="Arial"/>
              </w:rPr>
            </w:pPr>
            <w:proofErr w:type="spellStart"/>
            <w:ins w:id="519" w:author="CATT" w:date="2020-07-29T17:03:00Z">
              <w:r>
                <w:rPr>
                  <w:rFonts w:cs="Arial"/>
                </w:rPr>
                <w:t>dBc</w:t>
              </w:r>
              <w:proofErr w:type="spellEnd"/>
            </w:ins>
          </w:p>
        </w:tc>
        <w:tc>
          <w:tcPr>
            <w:tcW w:w="6531" w:type="dxa"/>
            <w:tcBorders>
              <w:top w:val="single" w:sz="4" w:space="0" w:color="auto"/>
              <w:left w:val="single" w:sz="4" w:space="0" w:color="auto"/>
              <w:bottom w:val="single" w:sz="4" w:space="0" w:color="auto"/>
              <w:right w:val="single" w:sz="4" w:space="0" w:color="auto"/>
            </w:tcBorders>
            <w:vAlign w:val="center"/>
          </w:tcPr>
          <w:p w:rsidR="00A85CB6" w:rsidRDefault="00A85CB6" w:rsidP="00734A40">
            <w:pPr>
              <w:pStyle w:val="TAL"/>
              <w:jc w:val="center"/>
              <w:rPr>
                <w:ins w:id="520" w:author="CATT" w:date="2020-07-29T17:03:00Z"/>
                <w:rFonts w:cs="Arial"/>
              </w:rPr>
            </w:pPr>
            <w:ins w:id="521" w:author="CATT" w:date="2020-07-29T17:03:00Z">
              <w:r>
                <w:rPr>
                  <w:rFonts w:cs="Arial"/>
                </w:rPr>
                <w:t>-25</w:t>
              </w:r>
            </w:ins>
          </w:p>
        </w:tc>
        <w:tc>
          <w:tcPr>
            <w:tcW w:w="1905" w:type="dxa"/>
            <w:tcBorders>
              <w:top w:val="single" w:sz="4" w:space="0" w:color="auto"/>
              <w:left w:val="single" w:sz="4" w:space="0" w:color="auto"/>
              <w:bottom w:val="single" w:sz="4" w:space="0" w:color="auto"/>
              <w:right w:val="single" w:sz="4" w:space="0" w:color="auto"/>
            </w:tcBorders>
            <w:vAlign w:val="center"/>
          </w:tcPr>
          <w:p w:rsidR="00A85CB6" w:rsidRDefault="00A85CB6" w:rsidP="00734A40">
            <w:pPr>
              <w:pStyle w:val="TAC"/>
              <w:rPr>
                <w:ins w:id="522" w:author="CATT" w:date="2020-07-29T17:03:00Z"/>
                <w:rFonts w:cs="Arial"/>
              </w:rPr>
            </w:pPr>
            <w:ins w:id="523" w:author="CATT" w:date="2020-07-29T17:03:00Z">
              <w:r>
                <w:rPr>
                  <w:rFonts w:cs="Arial"/>
                </w:rPr>
                <w:t>Carrier frequency (NOTES 4, 5)</w:t>
              </w:r>
            </w:ins>
          </w:p>
        </w:tc>
      </w:tr>
      <w:tr w:rsidR="00A85CB6" w:rsidTr="00734A40">
        <w:trPr>
          <w:jc w:val="center"/>
          <w:ins w:id="524" w:author="CATT" w:date="2020-07-29T17:03:00Z"/>
        </w:trPr>
        <w:tc>
          <w:tcPr>
            <w:tcW w:w="10189" w:type="dxa"/>
            <w:gridSpan w:val="4"/>
            <w:tcBorders>
              <w:top w:val="single" w:sz="4" w:space="0" w:color="auto"/>
              <w:left w:val="single" w:sz="4" w:space="0" w:color="auto"/>
              <w:bottom w:val="single" w:sz="4" w:space="0" w:color="auto"/>
              <w:right w:val="single" w:sz="4" w:space="0" w:color="auto"/>
            </w:tcBorders>
            <w:vAlign w:val="center"/>
            <w:hideMark/>
          </w:tcPr>
          <w:p w:rsidR="00A85CB6" w:rsidRDefault="00A85CB6" w:rsidP="00734A40">
            <w:pPr>
              <w:pStyle w:val="TAN"/>
              <w:rPr>
                <w:ins w:id="525" w:author="CATT" w:date="2020-07-29T17:03:00Z"/>
                <w:rFonts w:eastAsiaTheme="minorEastAsia"/>
                <w:szCs w:val="18"/>
                <w:lang w:val="en-US"/>
              </w:rPr>
            </w:pPr>
            <w:ins w:id="526" w:author="CATT" w:date="2020-07-29T17:03:00Z">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- 25 dB) and the power sum of all limit values (General, IQ Image or Carrier leakage) that apply.</w:t>
              </w:r>
              <w:r>
                <w:rPr>
                  <w:szCs w:val="18"/>
                </w:rPr>
                <w:t xml:space="preserve">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is defined in NOTE 10.</w:t>
              </w:r>
            </w:ins>
          </w:p>
          <w:p w:rsidR="00A85CB6" w:rsidRDefault="00A85CB6" w:rsidP="00734A40">
            <w:pPr>
              <w:pStyle w:val="TAN"/>
              <w:rPr>
                <w:ins w:id="527" w:author="CATT" w:date="2020-07-29T17:03:00Z"/>
                <w:szCs w:val="18"/>
                <w:lang w:val="en-US"/>
              </w:rPr>
            </w:pPr>
            <w:ins w:id="528" w:author="CATT" w:date="2020-07-29T17:03:00Z">
              <w:r>
                <w:rPr>
                  <w:szCs w:val="18"/>
                </w:rPr>
                <w:t>NOTE 2:</w:t>
              </w:r>
              <w:r>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rsidR="00A85CB6" w:rsidRDefault="00A85CB6" w:rsidP="00734A40">
            <w:pPr>
              <w:pStyle w:val="TAN"/>
              <w:rPr>
                <w:ins w:id="529" w:author="CATT" w:date="2020-07-29T17:03:00Z"/>
                <w:szCs w:val="18"/>
                <w:lang w:val="en-US"/>
              </w:rPr>
            </w:pPr>
            <w:ins w:id="530" w:author="CATT" w:date="2020-07-29T17:03:00Z">
              <w:r>
                <w:rPr>
                  <w:szCs w:val="18"/>
                </w:rPr>
                <w:t>NOTE 3:</w:t>
              </w:r>
              <w:r>
                <w:rPr>
                  <w:szCs w:val="18"/>
                </w:rPr>
                <w:tab/>
                <w:t>The applicable frequencies for this limit are those that are enclosed in the reflection of the allocated bandwidth, based on symmetry with respect to the carrier frequency, but excluding any allocated RBs.</w:t>
              </w:r>
            </w:ins>
          </w:p>
          <w:p w:rsidR="00A85CB6" w:rsidRDefault="00A85CB6" w:rsidP="00734A40">
            <w:pPr>
              <w:pStyle w:val="TAN"/>
              <w:rPr>
                <w:ins w:id="531" w:author="CATT" w:date="2020-07-29T17:03:00Z"/>
                <w:szCs w:val="18"/>
                <w:lang w:val="en-US"/>
              </w:rPr>
            </w:pPr>
            <w:ins w:id="532" w:author="CATT" w:date="2020-07-29T17:03:00Z">
              <w:r>
                <w:rPr>
                  <w:szCs w:val="18"/>
                </w:rPr>
                <w:t>NOTE 4:</w:t>
              </w:r>
              <w:r>
                <w:rPr>
                  <w:szCs w:val="18"/>
                </w:rPr>
                <w:tab/>
                <w:t>The measurement bandwidth is 1 RB and the limit is expressed as a ratio of measured power in one non-allocated RB to the measured total power in all allocated RBs.</w:t>
              </w:r>
            </w:ins>
          </w:p>
          <w:p w:rsidR="00A85CB6" w:rsidRDefault="00A85CB6" w:rsidP="00734A40">
            <w:pPr>
              <w:pStyle w:val="TAN"/>
              <w:rPr>
                <w:ins w:id="533" w:author="CATT" w:date="2020-07-29T17:03:00Z"/>
                <w:szCs w:val="18"/>
                <w:lang w:val="en-US"/>
              </w:rPr>
            </w:pPr>
            <w:ins w:id="534" w:author="CATT" w:date="2020-07-29T17:03:00Z">
              <w:r>
                <w:rPr>
                  <w:szCs w:val="18"/>
                </w:rPr>
                <w:t>NOTE 5:</w:t>
              </w:r>
              <w:r>
                <w:rPr>
                  <w:szCs w:val="18"/>
                </w:rPr>
                <w:tab/>
                <w:t xml:space="preserve">The applicable frequencies for this limit </w:t>
              </w:r>
              <w:r>
                <w:t xml:space="preserve">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w:t>
              </w:r>
              <w:r>
                <w:rPr>
                  <w:lang w:eastAsia="ja-JP"/>
                </w:rPr>
                <w:t xml:space="preserve">and </w:t>
              </w:r>
              <w:r>
                <w:rPr>
                  <w:szCs w:val="18"/>
                </w:rPr>
                <w:t>are those that are enclosed in the RBs containing the DC frequency but excluding any allocated RB.</w:t>
              </w:r>
            </w:ins>
          </w:p>
          <w:p w:rsidR="00A85CB6" w:rsidRDefault="00A85CB6" w:rsidP="00734A40">
            <w:pPr>
              <w:pStyle w:val="TAN"/>
              <w:rPr>
                <w:ins w:id="535" w:author="CATT" w:date="2020-07-29T17:03:00Z"/>
                <w:szCs w:val="18"/>
                <w:lang w:val="en-US"/>
              </w:rPr>
            </w:pPr>
            <w:ins w:id="536" w:author="CATT" w:date="2020-07-29T17:03:00Z">
              <w:r>
                <w:rPr>
                  <w:szCs w:val="18"/>
                </w:rPr>
                <w:t>NOTE 6:</w:t>
              </w:r>
              <w:r>
                <w:rPr>
                  <w:szCs w:val="18"/>
                </w:rPr>
                <w:tab/>
                <w:t>L</w:t>
              </w:r>
              <w:r>
                <w:rPr>
                  <w:position w:val="-5"/>
                  <w:szCs w:val="18"/>
                  <w:vertAlign w:val="subscript"/>
                </w:rPr>
                <w:t>CRB</w:t>
              </w:r>
              <w:r>
                <w:rPr>
                  <w:szCs w:val="18"/>
                </w:rPr>
                <w:t xml:space="preserve"> is the Transmission Bandwidth (see </w:t>
              </w:r>
              <w:r>
                <w:rPr>
                  <w:lang w:eastAsia="ja-JP"/>
                </w:rPr>
                <w:t>Clause</w:t>
              </w:r>
              <w:r>
                <w:t xml:space="preserve"> 5.3</w:t>
              </w:r>
              <w:r>
                <w:rPr>
                  <w:szCs w:val="18"/>
                </w:rPr>
                <w:t>).</w:t>
              </w:r>
            </w:ins>
          </w:p>
          <w:p w:rsidR="00A85CB6" w:rsidRDefault="00A85CB6" w:rsidP="00734A40">
            <w:pPr>
              <w:pStyle w:val="TAN"/>
              <w:rPr>
                <w:ins w:id="537" w:author="CATT" w:date="2020-07-29T17:03:00Z"/>
                <w:szCs w:val="18"/>
                <w:lang w:val="en-US"/>
              </w:rPr>
            </w:pPr>
            <w:ins w:id="538" w:author="CATT" w:date="2020-07-29T17:03:00Z">
              <w:r>
                <w:rPr>
                  <w:szCs w:val="18"/>
                </w:rPr>
                <w:t>NOTE 7:</w:t>
              </w:r>
              <w:r>
                <w:rPr>
                  <w:szCs w:val="18"/>
                </w:rPr>
                <w:tab/>
                <w:t>N</w:t>
              </w:r>
              <w:r>
                <w:rPr>
                  <w:position w:val="-5"/>
                  <w:szCs w:val="18"/>
                  <w:vertAlign w:val="subscript"/>
                </w:rPr>
                <w:t>RB</w:t>
              </w:r>
              <w:r>
                <w:rPr>
                  <w:szCs w:val="18"/>
                </w:rPr>
                <w:t xml:space="preserve"> is the Transmission Bandwidth Configuration (see </w:t>
              </w:r>
              <w:r>
                <w:rPr>
                  <w:lang w:eastAsia="ja-JP"/>
                </w:rPr>
                <w:t>Clause</w:t>
              </w:r>
              <w:r>
                <w:t xml:space="preserve"> 5.3</w:t>
              </w:r>
              <w:r>
                <w:rPr>
                  <w:szCs w:val="18"/>
                </w:rPr>
                <w:t>).</w:t>
              </w:r>
            </w:ins>
          </w:p>
          <w:p w:rsidR="00A85CB6" w:rsidRDefault="00A85CB6" w:rsidP="00734A40">
            <w:pPr>
              <w:pStyle w:val="TAN"/>
              <w:rPr>
                <w:ins w:id="539" w:author="CATT" w:date="2020-07-29T17:03:00Z"/>
                <w:szCs w:val="18"/>
                <w:lang w:val="en-US"/>
              </w:rPr>
            </w:pPr>
            <w:ins w:id="540" w:author="CATT" w:date="2020-07-29T17:03:00Z">
              <w:r>
                <w:rPr>
                  <w:szCs w:val="18"/>
                </w:rPr>
                <w:t>NOTE 8:</w:t>
              </w:r>
              <w:r>
                <w:rPr>
                  <w:szCs w:val="18"/>
                </w:rPr>
                <w:tab/>
                <w:t>EVM s the limit for the modulation format used in the allocated RBs.</w:t>
              </w:r>
            </w:ins>
          </w:p>
          <w:p w:rsidR="00A85CB6" w:rsidRDefault="00A85CB6" w:rsidP="00734A40">
            <w:pPr>
              <w:pStyle w:val="TAN"/>
              <w:rPr>
                <w:ins w:id="541" w:author="CATT" w:date="2020-07-29T17:03:00Z"/>
                <w:szCs w:val="18"/>
                <w:lang w:val="en-US"/>
              </w:rPr>
            </w:pPr>
            <w:ins w:id="542" w:author="CATT" w:date="2020-07-29T17:03:00Z">
              <w:r>
                <w:rPr>
                  <w:szCs w:val="18"/>
                </w:rPr>
                <w:t>NOTE 9:</w:t>
              </w:r>
              <w:r>
                <w:rPr>
                  <w:szCs w:val="18"/>
                </w:rPr>
                <w:tab/>
              </w:r>
              <w:r>
                <w:rPr>
                  <w:rFonts w:ascii="Symbol" w:hAnsi="Symbol"/>
                  <w:szCs w:val="18"/>
                </w:rPr>
                <w:t></w:t>
              </w:r>
              <w:r>
                <w:rPr>
                  <w:position w:val="-5"/>
                  <w:szCs w:val="18"/>
                  <w:vertAlign w:val="subscript"/>
                </w:rPr>
                <w:t>RB</w:t>
              </w:r>
              <w:r>
                <w:rPr>
                  <w:szCs w:val="18"/>
                </w:rPr>
                <w:t xml:space="preserve"> is the starting frequency offset between the allocated RB and the measured non-allocated RB (e.g. </w:t>
              </w:r>
              <w:r>
                <w:rPr>
                  <w:rFonts w:ascii="Symbol" w:hAnsi="Symbol"/>
                  <w:szCs w:val="18"/>
                </w:rPr>
                <w:t></w:t>
              </w:r>
              <w:r>
                <w:rPr>
                  <w:position w:val="-5"/>
                  <w:szCs w:val="18"/>
                  <w:vertAlign w:val="subscript"/>
                </w:rPr>
                <w:t xml:space="preserve">RB </w:t>
              </w:r>
              <w:r>
                <w:rPr>
                  <w:szCs w:val="18"/>
                </w:rPr>
                <w:t xml:space="preserve">= 1 or </w:t>
              </w:r>
              <w:r>
                <w:rPr>
                  <w:rFonts w:ascii="Symbol" w:hAnsi="Symbol"/>
                  <w:szCs w:val="18"/>
                </w:rPr>
                <w:t></w:t>
              </w:r>
              <w:r>
                <w:rPr>
                  <w:position w:val="-5"/>
                  <w:szCs w:val="18"/>
                  <w:vertAlign w:val="subscript"/>
                </w:rPr>
                <w:t xml:space="preserve">RB </w:t>
              </w:r>
              <w:r>
                <w:rPr>
                  <w:szCs w:val="18"/>
                </w:rPr>
                <w:t>= -1 for the first adjacent RB outside of the allocated bandwidth).</w:t>
              </w:r>
            </w:ins>
          </w:p>
          <w:p w:rsidR="00A85CB6" w:rsidRDefault="00A85CB6" w:rsidP="00734A40">
            <w:pPr>
              <w:pStyle w:val="TAN"/>
              <w:rPr>
                <w:ins w:id="543" w:author="CATT" w:date="2020-07-29T17:03:00Z"/>
                <w:szCs w:val="18"/>
                <w:lang w:val="en-US"/>
              </w:rPr>
            </w:pPr>
            <w:ins w:id="544" w:author="CATT" w:date="2020-07-29T17:03:00Z">
              <w:r>
                <w:rPr>
                  <w:szCs w:val="18"/>
                </w:rPr>
                <w:t>NOTE 10:</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 xml:space="preserve">is an average of the transmitted power over 10 sub-frames normalized by the number of allocated RBs, measured in </w:t>
              </w:r>
              <w:proofErr w:type="spellStart"/>
              <w:r>
                <w:rPr>
                  <w:szCs w:val="18"/>
                </w:rPr>
                <w:t>dBm</w:t>
              </w:r>
              <w:proofErr w:type="spellEnd"/>
              <w:r>
                <w:rPr>
                  <w:szCs w:val="18"/>
                </w:rPr>
                <w:t>.</w:t>
              </w:r>
            </w:ins>
          </w:p>
          <w:p w:rsidR="00A85CB6" w:rsidRDefault="00A85CB6" w:rsidP="00734A40">
            <w:pPr>
              <w:pStyle w:val="TAN"/>
              <w:rPr>
                <w:ins w:id="545" w:author="CATT" w:date="2020-07-29T17:03:00Z"/>
                <w:rFonts w:cs="Arial"/>
              </w:rPr>
            </w:pPr>
            <w:ins w:id="546" w:author="CATT" w:date="2020-07-29T17:03:00Z">
              <w:r>
                <w:rPr>
                  <w:szCs w:val="18"/>
                </w:rPr>
                <w:t>NOTE 11:</w:t>
              </w:r>
              <w:r>
                <w:rPr>
                  <w:szCs w:val="18"/>
                </w:rPr>
                <w:tab/>
                <w:t xml:space="preserve">All powers are EIRP in </w:t>
              </w:r>
              <w:r>
                <w:rPr>
                  <w:szCs w:val="18"/>
                  <w:lang w:eastAsia="ja-JP"/>
                </w:rPr>
                <w:t>beam peak direction.</w:t>
              </w:r>
            </w:ins>
          </w:p>
        </w:tc>
      </w:tr>
    </w:tbl>
    <w:p w:rsidR="00670411" w:rsidRPr="00A37AD0" w:rsidRDefault="00670411" w:rsidP="00A37AD0">
      <w:pPr>
        <w:pStyle w:val="5"/>
        <w:rPr>
          <w:ins w:id="547" w:author="CATT" w:date="2020-07-29T16:17:00Z"/>
        </w:rPr>
      </w:pPr>
      <w:ins w:id="548" w:author="CATT" w:date="2020-07-29T16:17:00Z">
        <w:r w:rsidRPr="00A37AD0">
          <w:t>9.6.2.</w:t>
        </w:r>
      </w:ins>
      <w:ins w:id="549" w:author="CATT" w:date="2020-07-29T16:18:00Z">
        <w:r>
          <w:rPr>
            <w:rFonts w:hint="eastAsia"/>
          </w:rPr>
          <w:t>2.</w:t>
        </w:r>
      </w:ins>
      <w:ins w:id="550" w:author="CATT" w:date="2020-07-29T16:17:00Z">
        <w:r w:rsidRPr="00A37AD0">
          <w:t xml:space="preserve">4 </w:t>
        </w:r>
        <w:r>
          <w:t>EVM equalizer spectrum flatness</w:t>
        </w:r>
      </w:ins>
    </w:p>
    <w:p w:rsidR="00670411" w:rsidRPr="00670411" w:rsidRDefault="0071629F" w:rsidP="00670411">
      <w:pPr>
        <w:pStyle w:val="B10"/>
        <w:ind w:left="0" w:firstLine="0"/>
        <w:rPr>
          <w:i/>
          <w:color w:val="FF0000"/>
          <w:lang w:val="en-US"/>
        </w:rPr>
      </w:pPr>
      <w:ins w:id="551" w:author="CATT" w:date="2020-07-30T13:30:00Z">
        <w:r>
          <w:rPr>
            <w:rFonts w:hint="eastAsia"/>
          </w:rPr>
          <w:t xml:space="preserve">The technical analysis for IAB-MT </w:t>
        </w:r>
        <w:r>
          <w:t>EVM equalizer spectrum flatness</w:t>
        </w:r>
        <w:r>
          <w:rPr>
            <w:rFonts w:hint="eastAsia"/>
          </w:rPr>
          <w:t xml:space="preserve"> requirement can be found i</w:t>
        </w:r>
        <w:r>
          <w:rPr>
            <w:rFonts w:hint="eastAsia"/>
            <w:lang w:eastAsia="zh-CN"/>
          </w:rPr>
          <w:t>n</w:t>
        </w:r>
        <w:r>
          <w:rPr>
            <w:rFonts w:hint="eastAsia"/>
          </w:rPr>
          <w:t xml:space="preserve"> 7.5.2.</w:t>
        </w:r>
      </w:ins>
      <w:ins w:id="552" w:author="CATT" w:date="2020-08-07T13:47:00Z">
        <w:r w:rsidR="007851A2">
          <w:rPr>
            <w:rFonts w:hint="eastAsia"/>
            <w:lang w:eastAsia="zh-CN"/>
          </w:rPr>
          <w:t>2.</w:t>
        </w:r>
      </w:ins>
      <w:ins w:id="553" w:author="CATT" w:date="2020-07-30T13:30:00Z">
        <w:r>
          <w:rPr>
            <w:rFonts w:hint="eastAsia"/>
            <w:lang w:eastAsia="zh-CN"/>
          </w:rPr>
          <w:t>4</w:t>
        </w:r>
        <w:r>
          <w:rPr>
            <w:rFonts w:hint="eastAsia"/>
          </w:rPr>
          <w:t>.</w:t>
        </w:r>
      </w:ins>
      <w:ins w:id="554" w:author="CATT" w:date="2020-07-30T13:31:00Z">
        <w:r>
          <w:rPr>
            <w:rFonts w:hint="eastAsia"/>
            <w:lang w:eastAsia="zh-CN"/>
          </w:rPr>
          <w:t xml:space="preserve"> </w:t>
        </w:r>
        <w:r>
          <w:rPr>
            <w:rFonts w:hint="eastAsia"/>
          </w:rPr>
          <w:t xml:space="preserve">For IAB-MT type 1-O, the radiated requirements for </w:t>
        </w:r>
      </w:ins>
      <w:ins w:id="555" w:author="CATT" w:date="2020-07-30T13:30:00Z">
        <w:r w:rsidR="00DF4B12">
          <w:t>EVM equalizer spectrum flatness</w:t>
        </w:r>
      </w:ins>
      <w:r w:rsidR="00DF4B12">
        <w:rPr>
          <w:rFonts w:hint="eastAsia"/>
        </w:rPr>
        <w:t xml:space="preserve"> </w:t>
      </w:r>
      <w:ins w:id="556" w:author="CATT" w:date="2020-07-30T13:31:00Z">
        <w:r>
          <w:rPr>
            <w:rFonts w:hint="eastAsia"/>
          </w:rPr>
          <w:t>is the same as type 1-H</w:t>
        </w:r>
      </w:ins>
      <w:ins w:id="557" w:author="CATT" w:date="2020-07-30T15:30:00Z">
        <w:r w:rsidR="00DF4B12">
          <w:rPr>
            <w:rFonts w:hint="eastAsia"/>
            <w:lang w:eastAsia="zh-CN"/>
          </w:rPr>
          <w:t xml:space="preserve"> normal </w:t>
        </w:r>
        <w:r w:rsidR="00DF4B12">
          <w:rPr>
            <w:lang w:eastAsia="zh-CN"/>
          </w:rPr>
          <w:t>temperature</w:t>
        </w:r>
        <w:r w:rsidR="00DF4B12">
          <w:rPr>
            <w:rFonts w:hint="eastAsia"/>
            <w:lang w:eastAsia="zh-CN"/>
          </w:rPr>
          <w:t xml:space="preserve"> requirements</w:t>
        </w:r>
      </w:ins>
      <w:ins w:id="558" w:author="CATT" w:date="2020-07-30T13:31:00Z">
        <w:r>
          <w:rPr>
            <w:rFonts w:hint="eastAsia"/>
          </w:rPr>
          <w:t xml:space="preserve"> in 7.5.2.</w:t>
        </w:r>
      </w:ins>
      <w:ins w:id="559" w:author="CATT" w:date="2020-08-07T13:47:00Z">
        <w:r w:rsidR="007851A2">
          <w:rPr>
            <w:rFonts w:hint="eastAsia"/>
            <w:lang w:eastAsia="zh-CN"/>
          </w:rPr>
          <w:t>2.4</w:t>
        </w:r>
      </w:ins>
      <w:ins w:id="560" w:author="CATT" w:date="2020-07-30T13:31:00Z">
        <w:r>
          <w:rPr>
            <w:rFonts w:hint="eastAsia"/>
          </w:rPr>
          <w:t>.</w:t>
        </w:r>
        <w:r>
          <w:rPr>
            <w:rFonts w:hint="eastAsia"/>
            <w:lang w:eastAsia="zh-CN"/>
          </w:rPr>
          <w:t xml:space="preserve"> For</w:t>
        </w:r>
        <w:r w:rsidRPr="0071629F">
          <w:rPr>
            <w:rFonts w:hint="eastAsia"/>
          </w:rPr>
          <w:t xml:space="preserve"> </w:t>
        </w:r>
        <w:r>
          <w:rPr>
            <w:rFonts w:hint="eastAsia"/>
          </w:rPr>
          <w:t xml:space="preserve">IAB-MT type </w:t>
        </w:r>
        <w:r>
          <w:rPr>
            <w:rFonts w:hint="eastAsia"/>
            <w:lang w:eastAsia="zh-CN"/>
          </w:rPr>
          <w:t>2</w:t>
        </w:r>
        <w:r>
          <w:rPr>
            <w:rFonts w:hint="eastAsia"/>
          </w:rPr>
          <w:t>-O</w:t>
        </w:r>
        <w:r>
          <w:rPr>
            <w:rFonts w:hint="eastAsia"/>
            <w:lang w:eastAsia="zh-CN"/>
          </w:rPr>
          <w:t>, UE FR2 requirement is reused</w:t>
        </w:r>
      </w:ins>
      <w:ins w:id="561" w:author="CATT" w:date="2020-07-29T16:17:00Z">
        <w:r w:rsidR="00670411" w:rsidRPr="00AE4435">
          <w:rPr>
            <w:rFonts w:hint="eastAsia"/>
            <w:lang w:val="en-US" w:eastAsia="zh-CN"/>
          </w:rPr>
          <w:t>.</w:t>
        </w:r>
      </w:ins>
    </w:p>
    <w:p w:rsidR="00670411" w:rsidRDefault="00670411" w:rsidP="008C5F2A">
      <w:pPr>
        <w:spacing w:after="120"/>
        <w:jc w:val="left"/>
        <w:rPr>
          <w:i/>
          <w:color w:val="FF0000"/>
          <w:sz w:val="20"/>
          <w:szCs w:val="20"/>
        </w:rPr>
      </w:pPr>
    </w:p>
    <w:p w:rsidR="00614770" w:rsidRPr="00614770" w:rsidRDefault="00614770" w:rsidP="008C5F2A">
      <w:pPr>
        <w:spacing w:after="120"/>
        <w:jc w:val="left"/>
        <w:rPr>
          <w:i/>
          <w:color w:val="FF0000"/>
          <w:sz w:val="20"/>
          <w:szCs w:val="20"/>
        </w:rPr>
      </w:pPr>
      <w:r w:rsidRPr="00614770">
        <w:rPr>
          <w:rFonts w:hint="eastAsia"/>
          <w:i/>
          <w:color w:val="FF0000"/>
          <w:sz w:val="20"/>
          <w:szCs w:val="20"/>
        </w:rPr>
        <w:t>&lt;End of the TP&gt;</w:t>
      </w:r>
      <w:bookmarkStart w:id="562" w:name="_GoBack"/>
      <w:bookmarkEnd w:id="562"/>
    </w:p>
    <w:sectPr w:rsidR="00614770" w:rsidRPr="00614770" w:rsidSect="00EC439E">
      <w:headerReference w:type="even" r:id="rId25"/>
      <w:footerReference w:type="default" r:id="rId2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0C8" w:rsidRDefault="004460C8" w:rsidP="0095591C">
      <w:pPr>
        <w:spacing w:after="60"/>
        <w:ind w:left="210"/>
      </w:pPr>
      <w:r>
        <w:separator/>
      </w:r>
    </w:p>
  </w:endnote>
  <w:endnote w:type="continuationSeparator" w:id="0">
    <w:p w:rsidR="004460C8" w:rsidRDefault="004460C8"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590" w:rsidRDefault="00A3059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851A2">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0C8" w:rsidRDefault="004460C8" w:rsidP="0095591C">
      <w:pPr>
        <w:spacing w:after="60"/>
        <w:ind w:left="210"/>
      </w:pPr>
      <w:r>
        <w:separator/>
      </w:r>
    </w:p>
  </w:footnote>
  <w:footnote w:type="continuationSeparator" w:id="0">
    <w:p w:rsidR="004460C8" w:rsidRDefault="004460C8"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590" w:rsidRDefault="00A3059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C03EEA"/>
    <w:multiLevelType w:val="hybridMultilevel"/>
    <w:tmpl w:val="D776676A"/>
    <w:lvl w:ilvl="0" w:tplc="7D22193E">
      <w:numFmt w:val="bullet"/>
      <w:lvlText w:val=""/>
      <w:lvlJc w:val="left"/>
      <w:pPr>
        <w:ind w:left="1140" w:hanging="360"/>
      </w:pPr>
      <w:rPr>
        <w:rFonts w:ascii="Wingdings" w:eastAsia="宋体" w:hAnsi="Wingdings" w:cs="Times New Roman" w:hint="default"/>
        <w:sz w:val="21"/>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5F59EA"/>
    <w:multiLevelType w:val="hybridMultilevel"/>
    <w:tmpl w:val="5F12AAE8"/>
    <w:lvl w:ilvl="0" w:tplc="0409000F">
      <w:start w:val="1"/>
      <w:numFmt w:val="decimal"/>
      <w:lvlText w:val="%1."/>
      <w:lvlJc w:val="left"/>
      <w:pPr>
        <w:ind w:left="473" w:hanging="420"/>
      </w:p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008164F"/>
    <w:multiLevelType w:val="hybridMultilevel"/>
    <w:tmpl w:val="07A00276"/>
    <w:lvl w:ilvl="0" w:tplc="D2A0DFE8">
      <w:start w:val="1"/>
      <w:numFmt w:val="bullet"/>
      <w:lvlText w:val="–"/>
      <w:lvlJc w:val="left"/>
      <w:pPr>
        <w:tabs>
          <w:tab w:val="num" w:pos="720"/>
        </w:tabs>
        <w:ind w:left="720" w:hanging="360"/>
      </w:pPr>
      <w:rPr>
        <w:rFonts w:ascii="Arial" w:hAnsi="Arial" w:hint="default"/>
      </w:rPr>
    </w:lvl>
    <w:lvl w:ilvl="1" w:tplc="5718BB2C">
      <w:start w:val="1"/>
      <w:numFmt w:val="bullet"/>
      <w:lvlText w:val="–"/>
      <w:lvlJc w:val="left"/>
      <w:pPr>
        <w:tabs>
          <w:tab w:val="num" w:pos="1440"/>
        </w:tabs>
        <w:ind w:left="1440" w:hanging="360"/>
      </w:pPr>
      <w:rPr>
        <w:rFonts w:ascii="Arial" w:hAnsi="Arial" w:hint="default"/>
      </w:rPr>
    </w:lvl>
    <w:lvl w:ilvl="2" w:tplc="0458FE2A" w:tentative="1">
      <w:start w:val="1"/>
      <w:numFmt w:val="bullet"/>
      <w:lvlText w:val="–"/>
      <w:lvlJc w:val="left"/>
      <w:pPr>
        <w:tabs>
          <w:tab w:val="num" w:pos="2160"/>
        </w:tabs>
        <w:ind w:left="2160" w:hanging="360"/>
      </w:pPr>
      <w:rPr>
        <w:rFonts w:ascii="Arial" w:hAnsi="Arial" w:hint="default"/>
      </w:rPr>
    </w:lvl>
    <w:lvl w:ilvl="3" w:tplc="57028040" w:tentative="1">
      <w:start w:val="1"/>
      <w:numFmt w:val="bullet"/>
      <w:lvlText w:val="–"/>
      <w:lvlJc w:val="left"/>
      <w:pPr>
        <w:tabs>
          <w:tab w:val="num" w:pos="2880"/>
        </w:tabs>
        <w:ind w:left="2880" w:hanging="360"/>
      </w:pPr>
      <w:rPr>
        <w:rFonts w:ascii="Arial" w:hAnsi="Arial" w:hint="default"/>
      </w:rPr>
    </w:lvl>
    <w:lvl w:ilvl="4" w:tplc="AC48C066" w:tentative="1">
      <w:start w:val="1"/>
      <w:numFmt w:val="bullet"/>
      <w:lvlText w:val="–"/>
      <w:lvlJc w:val="left"/>
      <w:pPr>
        <w:tabs>
          <w:tab w:val="num" w:pos="3600"/>
        </w:tabs>
        <w:ind w:left="3600" w:hanging="360"/>
      </w:pPr>
      <w:rPr>
        <w:rFonts w:ascii="Arial" w:hAnsi="Arial" w:hint="default"/>
      </w:rPr>
    </w:lvl>
    <w:lvl w:ilvl="5" w:tplc="BCA6A81C" w:tentative="1">
      <w:start w:val="1"/>
      <w:numFmt w:val="bullet"/>
      <w:lvlText w:val="–"/>
      <w:lvlJc w:val="left"/>
      <w:pPr>
        <w:tabs>
          <w:tab w:val="num" w:pos="4320"/>
        </w:tabs>
        <w:ind w:left="4320" w:hanging="360"/>
      </w:pPr>
      <w:rPr>
        <w:rFonts w:ascii="Arial" w:hAnsi="Arial" w:hint="default"/>
      </w:rPr>
    </w:lvl>
    <w:lvl w:ilvl="6" w:tplc="D0B414E8" w:tentative="1">
      <w:start w:val="1"/>
      <w:numFmt w:val="bullet"/>
      <w:lvlText w:val="–"/>
      <w:lvlJc w:val="left"/>
      <w:pPr>
        <w:tabs>
          <w:tab w:val="num" w:pos="5040"/>
        </w:tabs>
        <w:ind w:left="5040" w:hanging="360"/>
      </w:pPr>
      <w:rPr>
        <w:rFonts w:ascii="Arial" w:hAnsi="Arial" w:hint="default"/>
      </w:rPr>
    </w:lvl>
    <w:lvl w:ilvl="7" w:tplc="59B6F310" w:tentative="1">
      <w:start w:val="1"/>
      <w:numFmt w:val="bullet"/>
      <w:lvlText w:val="–"/>
      <w:lvlJc w:val="left"/>
      <w:pPr>
        <w:tabs>
          <w:tab w:val="num" w:pos="5760"/>
        </w:tabs>
        <w:ind w:left="5760" w:hanging="360"/>
      </w:pPr>
      <w:rPr>
        <w:rFonts w:ascii="Arial" w:hAnsi="Arial" w:hint="default"/>
      </w:rPr>
    </w:lvl>
    <w:lvl w:ilvl="8" w:tplc="64EE8ECE" w:tentative="1">
      <w:start w:val="1"/>
      <w:numFmt w:val="bullet"/>
      <w:lvlText w:val="–"/>
      <w:lvlJc w:val="left"/>
      <w:pPr>
        <w:tabs>
          <w:tab w:val="num" w:pos="6480"/>
        </w:tabs>
        <w:ind w:left="6480" w:hanging="360"/>
      </w:pPr>
      <w:rPr>
        <w:rFonts w:ascii="Arial" w:hAnsi="Arial"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E616DDC"/>
    <w:multiLevelType w:val="hybridMultilevel"/>
    <w:tmpl w:val="BE181B44"/>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EF3DC6"/>
    <w:multiLevelType w:val="hybridMultilevel"/>
    <w:tmpl w:val="228841FE"/>
    <w:lvl w:ilvl="0" w:tplc="C3B8199C">
      <w:start w:val="38"/>
      <w:numFmt w:val="bullet"/>
      <w:lvlText w:val="-"/>
      <w:lvlJc w:val="left"/>
      <w:pPr>
        <w:ind w:left="1200" w:hanging="420"/>
      </w:pPr>
      <w:rPr>
        <w:rFonts w:ascii="Arial" w:eastAsia="宋体" w:hAnsi="Arial" w:cs="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1A491A"/>
    <w:multiLevelType w:val="hybridMultilevel"/>
    <w:tmpl w:val="11926AD8"/>
    <w:lvl w:ilvl="0" w:tplc="0478AFF0">
      <w:numFmt w:val="bullet"/>
      <w:lvlText w:val="-"/>
      <w:lvlJc w:val="left"/>
      <w:pPr>
        <w:ind w:left="780" w:hanging="360"/>
      </w:pPr>
      <w:rPr>
        <w:rFonts w:ascii="Times New Roman" w:eastAsia="宋体"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A4648E3"/>
    <w:multiLevelType w:val="hybridMultilevel"/>
    <w:tmpl w:val="EA8C9ACE"/>
    <w:lvl w:ilvl="0" w:tplc="0409000B">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8">
    <w:nsid w:val="44467FA6"/>
    <w:multiLevelType w:val="hybridMultilevel"/>
    <w:tmpl w:val="C1D225F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4F3A26"/>
    <w:multiLevelType w:val="multilevel"/>
    <w:tmpl w:val="D3E8FD7A"/>
    <w:lvl w:ilvl="0">
      <w:start w:val="1"/>
      <w:numFmt w:val="decimal"/>
      <w:lvlText w:val="%1."/>
      <w:lvlJc w:val="left"/>
      <w:pPr>
        <w:ind w:left="502"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EA43D18"/>
    <w:multiLevelType w:val="hybridMultilevel"/>
    <w:tmpl w:val="FD9834D4"/>
    <w:lvl w:ilvl="0" w:tplc="A49A2222">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78679F3"/>
    <w:multiLevelType w:val="hybridMultilevel"/>
    <w:tmpl w:val="51F2079A"/>
    <w:lvl w:ilvl="0" w:tplc="38906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AEF3B7F"/>
    <w:multiLevelType w:val="multilevel"/>
    <w:tmpl w:val="75FCA52E"/>
    <w:lvl w:ilvl="0">
      <w:start w:val="7"/>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5BCC5E0F"/>
    <w:multiLevelType w:val="hybridMultilevel"/>
    <w:tmpl w:val="6406C296"/>
    <w:lvl w:ilvl="0" w:tplc="65B8A3EA">
      <w:start w:val="1"/>
      <w:numFmt w:val="bullet"/>
      <w:lvlText w:val="•"/>
      <w:lvlJc w:val="left"/>
      <w:pPr>
        <w:tabs>
          <w:tab w:val="num" w:pos="720"/>
        </w:tabs>
        <w:ind w:left="720" w:hanging="360"/>
      </w:pPr>
      <w:rPr>
        <w:rFonts w:ascii="Arial" w:hAnsi="Arial" w:hint="default"/>
      </w:rPr>
    </w:lvl>
    <w:lvl w:ilvl="1" w:tplc="D16EF0E2" w:tentative="1">
      <w:start w:val="1"/>
      <w:numFmt w:val="bullet"/>
      <w:lvlText w:val="•"/>
      <w:lvlJc w:val="left"/>
      <w:pPr>
        <w:tabs>
          <w:tab w:val="num" w:pos="1440"/>
        </w:tabs>
        <w:ind w:left="1440" w:hanging="360"/>
      </w:pPr>
      <w:rPr>
        <w:rFonts w:ascii="Arial" w:hAnsi="Arial" w:hint="default"/>
      </w:rPr>
    </w:lvl>
    <w:lvl w:ilvl="2" w:tplc="B9BE1D42" w:tentative="1">
      <w:start w:val="1"/>
      <w:numFmt w:val="bullet"/>
      <w:lvlText w:val="•"/>
      <w:lvlJc w:val="left"/>
      <w:pPr>
        <w:tabs>
          <w:tab w:val="num" w:pos="2160"/>
        </w:tabs>
        <w:ind w:left="2160" w:hanging="360"/>
      </w:pPr>
      <w:rPr>
        <w:rFonts w:ascii="Arial" w:hAnsi="Arial" w:hint="default"/>
      </w:rPr>
    </w:lvl>
    <w:lvl w:ilvl="3" w:tplc="EE20E88E" w:tentative="1">
      <w:start w:val="1"/>
      <w:numFmt w:val="bullet"/>
      <w:lvlText w:val="•"/>
      <w:lvlJc w:val="left"/>
      <w:pPr>
        <w:tabs>
          <w:tab w:val="num" w:pos="2880"/>
        </w:tabs>
        <w:ind w:left="2880" w:hanging="360"/>
      </w:pPr>
      <w:rPr>
        <w:rFonts w:ascii="Arial" w:hAnsi="Arial" w:hint="default"/>
      </w:rPr>
    </w:lvl>
    <w:lvl w:ilvl="4" w:tplc="3BBAB542" w:tentative="1">
      <w:start w:val="1"/>
      <w:numFmt w:val="bullet"/>
      <w:lvlText w:val="•"/>
      <w:lvlJc w:val="left"/>
      <w:pPr>
        <w:tabs>
          <w:tab w:val="num" w:pos="3600"/>
        </w:tabs>
        <w:ind w:left="3600" w:hanging="360"/>
      </w:pPr>
      <w:rPr>
        <w:rFonts w:ascii="Arial" w:hAnsi="Arial" w:hint="default"/>
      </w:rPr>
    </w:lvl>
    <w:lvl w:ilvl="5" w:tplc="4AD8A72E" w:tentative="1">
      <w:start w:val="1"/>
      <w:numFmt w:val="bullet"/>
      <w:lvlText w:val="•"/>
      <w:lvlJc w:val="left"/>
      <w:pPr>
        <w:tabs>
          <w:tab w:val="num" w:pos="4320"/>
        </w:tabs>
        <w:ind w:left="4320" w:hanging="360"/>
      </w:pPr>
      <w:rPr>
        <w:rFonts w:ascii="Arial" w:hAnsi="Arial" w:hint="default"/>
      </w:rPr>
    </w:lvl>
    <w:lvl w:ilvl="6" w:tplc="3D207A32" w:tentative="1">
      <w:start w:val="1"/>
      <w:numFmt w:val="bullet"/>
      <w:lvlText w:val="•"/>
      <w:lvlJc w:val="left"/>
      <w:pPr>
        <w:tabs>
          <w:tab w:val="num" w:pos="5040"/>
        </w:tabs>
        <w:ind w:left="5040" w:hanging="360"/>
      </w:pPr>
      <w:rPr>
        <w:rFonts w:ascii="Arial" w:hAnsi="Arial" w:hint="default"/>
      </w:rPr>
    </w:lvl>
    <w:lvl w:ilvl="7" w:tplc="69F8AF0C" w:tentative="1">
      <w:start w:val="1"/>
      <w:numFmt w:val="bullet"/>
      <w:lvlText w:val="•"/>
      <w:lvlJc w:val="left"/>
      <w:pPr>
        <w:tabs>
          <w:tab w:val="num" w:pos="5760"/>
        </w:tabs>
        <w:ind w:left="5760" w:hanging="360"/>
      </w:pPr>
      <w:rPr>
        <w:rFonts w:ascii="Arial" w:hAnsi="Arial" w:hint="default"/>
      </w:rPr>
    </w:lvl>
    <w:lvl w:ilvl="8" w:tplc="ED3A5EA6" w:tentative="1">
      <w:start w:val="1"/>
      <w:numFmt w:val="bullet"/>
      <w:lvlText w:val="•"/>
      <w:lvlJc w:val="left"/>
      <w:pPr>
        <w:tabs>
          <w:tab w:val="num" w:pos="6480"/>
        </w:tabs>
        <w:ind w:left="6480" w:hanging="360"/>
      </w:pPr>
      <w:rPr>
        <w:rFonts w:ascii="Arial" w:hAnsi="Arial"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5"/>
  </w:num>
  <w:num w:numId="3">
    <w:abstractNumId w:val="2"/>
  </w:num>
  <w:num w:numId="4">
    <w:abstractNumId w:val="19"/>
  </w:num>
  <w:num w:numId="5">
    <w:abstractNumId w:val="7"/>
  </w:num>
  <w:num w:numId="6">
    <w:abstractNumId w:val="28"/>
  </w:num>
  <w:num w:numId="7">
    <w:abstractNumId w:val="4"/>
  </w:num>
  <w:num w:numId="8">
    <w:abstractNumId w:val="21"/>
  </w:num>
  <w:num w:numId="9">
    <w:abstractNumId w:val="12"/>
  </w:num>
  <w:num w:numId="10">
    <w:abstractNumId w:val="27"/>
  </w:num>
  <w:num w:numId="11">
    <w:abstractNumId w:val="29"/>
  </w:num>
  <w:num w:numId="12">
    <w:abstractNumId w:val="30"/>
  </w:num>
  <w:num w:numId="13">
    <w:abstractNumId w:val="15"/>
  </w:num>
  <w:num w:numId="14">
    <w:abstractNumId w:val="16"/>
  </w:num>
  <w:num w:numId="15">
    <w:abstractNumId w:val="9"/>
  </w:num>
  <w:num w:numId="16">
    <w:abstractNumId w:val="26"/>
  </w:num>
  <w:num w:numId="17">
    <w:abstractNumId w:val="0"/>
  </w:num>
  <w:num w:numId="18">
    <w:abstractNumId w:val="10"/>
  </w:num>
  <w:num w:numId="19">
    <w:abstractNumId w:val="17"/>
  </w:num>
  <w:num w:numId="20">
    <w:abstractNumId w:val="13"/>
  </w:num>
  <w:num w:numId="21">
    <w:abstractNumId w:val="11"/>
  </w:num>
  <w:num w:numId="22">
    <w:abstractNumId w:val="1"/>
  </w:num>
  <w:num w:numId="23">
    <w:abstractNumId w:val="25"/>
  </w:num>
  <w:num w:numId="24">
    <w:abstractNumId w:val="23"/>
  </w:num>
  <w:num w:numId="25">
    <w:abstractNumId w:val="20"/>
  </w:num>
  <w:num w:numId="26">
    <w:abstractNumId w:val="6"/>
  </w:num>
  <w:num w:numId="27">
    <w:abstractNumId w:val="3"/>
  </w:num>
  <w:num w:numId="28">
    <w:abstractNumId w:val="14"/>
  </w:num>
  <w:num w:numId="29">
    <w:abstractNumId w:val="24"/>
  </w:num>
  <w:num w:numId="30">
    <w:abstractNumId w:val="18"/>
  </w:num>
  <w:num w:numId="31">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16F4E"/>
    <w:rsid w:val="000202A9"/>
    <w:rsid w:val="00020811"/>
    <w:rsid w:val="0002187C"/>
    <w:rsid w:val="00021F9A"/>
    <w:rsid w:val="000225C6"/>
    <w:rsid w:val="000227B9"/>
    <w:rsid w:val="00022DC7"/>
    <w:rsid w:val="00023B54"/>
    <w:rsid w:val="00023C39"/>
    <w:rsid w:val="00024782"/>
    <w:rsid w:val="00024790"/>
    <w:rsid w:val="00024886"/>
    <w:rsid w:val="00024C0E"/>
    <w:rsid w:val="00024E08"/>
    <w:rsid w:val="000258AC"/>
    <w:rsid w:val="000259FA"/>
    <w:rsid w:val="00025A8C"/>
    <w:rsid w:val="000264B0"/>
    <w:rsid w:val="00026A4D"/>
    <w:rsid w:val="00026E46"/>
    <w:rsid w:val="00026F12"/>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0D5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2E37"/>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15C"/>
    <w:rsid w:val="000E4A9B"/>
    <w:rsid w:val="000E5934"/>
    <w:rsid w:val="000E59F3"/>
    <w:rsid w:val="000E5FA2"/>
    <w:rsid w:val="000E6FAE"/>
    <w:rsid w:val="000F04CD"/>
    <w:rsid w:val="000F0FCE"/>
    <w:rsid w:val="000F1534"/>
    <w:rsid w:val="000F1894"/>
    <w:rsid w:val="000F35D8"/>
    <w:rsid w:val="000F4100"/>
    <w:rsid w:val="000F44E5"/>
    <w:rsid w:val="000F4964"/>
    <w:rsid w:val="000F4AE4"/>
    <w:rsid w:val="000F5449"/>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226"/>
    <w:rsid w:val="00112C82"/>
    <w:rsid w:val="0011308A"/>
    <w:rsid w:val="00114704"/>
    <w:rsid w:val="00114DA1"/>
    <w:rsid w:val="0011564F"/>
    <w:rsid w:val="00115BCF"/>
    <w:rsid w:val="00115E4E"/>
    <w:rsid w:val="001166C0"/>
    <w:rsid w:val="00117363"/>
    <w:rsid w:val="00117D5C"/>
    <w:rsid w:val="001202FD"/>
    <w:rsid w:val="00120A0E"/>
    <w:rsid w:val="00120B99"/>
    <w:rsid w:val="00121213"/>
    <w:rsid w:val="00121F0D"/>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4DF"/>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C5E"/>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6B21"/>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5DD"/>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73E"/>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592"/>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B7B"/>
    <w:rsid w:val="002E1DF3"/>
    <w:rsid w:val="002E2357"/>
    <w:rsid w:val="002E26A2"/>
    <w:rsid w:val="002E3029"/>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90"/>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8E6"/>
    <w:rsid w:val="003304BC"/>
    <w:rsid w:val="00330DA2"/>
    <w:rsid w:val="0033148A"/>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319"/>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2A7A"/>
    <w:rsid w:val="003937D9"/>
    <w:rsid w:val="003937E6"/>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4F0"/>
    <w:rsid w:val="003A46B8"/>
    <w:rsid w:val="003A4754"/>
    <w:rsid w:val="003A4ACD"/>
    <w:rsid w:val="003A4B51"/>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62A"/>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636"/>
    <w:rsid w:val="00410919"/>
    <w:rsid w:val="00410A8F"/>
    <w:rsid w:val="00411342"/>
    <w:rsid w:val="0041215A"/>
    <w:rsid w:val="004127B6"/>
    <w:rsid w:val="00412982"/>
    <w:rsid w:val="00413C0F"/>
    <w:rsid w:val="004146B9"/>
    <w:rsid w:val="00414B96"/>
    <w:rsid w:val="0041580A"/>
    <w:rsid w:val="00415C82"/>
    <w:rsid w:val="00415E90"/>
    <w:rsid w:val="00415FEA"/>
    <w:rsid w:val="00416FE4"/>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371"/>
    <w:rsid w:val="00440E83"/>
    <w:rsid w:val="00441341"/>
    <w:rsid w:val="0044159F"/>
    <w:rsid w:val="00441695"/>
    <w:rsid w:val="00441C58"/>
    <w:rsid w:val="00442181"/>
    <w:rsid w:val="0044295C"/>
    <w:rsid w:val="00443057"/>
    <w:rsid w:val="004434BD"/>
    <w:rsid w:val="00443751"/>
    <w:rsid w:val="0044387E"/>
    <w:rsid w:val="00443F8E"/>
    <w:rsid w:val="00443F99"/>
    <w:rsid w:val="004440DC"/>
    <w:rsid w:val="0044436C"/>
    <w:rsid w:val="00444CAF"/>
    <w:rsid w:val="004460C8"/>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84"/>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918"/>
    <w:rsid w:val="004F4F1E"/>
    <w:rsid w:val="004F5285"/>
    <w:rsid w:val="004F5C39"/>
    <w:rsid w:val="004F61DD"/>
    <w:rsid w:val="004F6328"/>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67C"/>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6550"/>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12F"/>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8C5"/>
    <w:rsid w:val="005C6E34"/>
    <w:rsid w:val="005C7518"/>
    <w:rsid w:val="005D0D76"/>
    <w:rsid w:val="005D2458"/>
    <w:rsid w:val="005D3132"/>
    <w:rsid w:val="005D3454"/>
    <w:rsid w:val="005D3E0F"/>
    <w:rsid w:val="005D4523"/>
    <w:rsid w:val="005D50AD"/>
    <w:rsid w:val="005D5EF1"/>
    <w:rsid w:val="005D5F41"/>
    <w:rsid w:val="005D608A"/>
    <w:rsid w:val="005D691F"/>
    <w:rsid w:val="005D7078"/>
    <w:rsid w:val="005D74BB"/>
    <w:rsid w:val="005D77AB"/>
    <w:rsid w:val="005D78E7"/>
    <w:rsid w:val="005E00BF"/>
    <w:rsid w:val="005E0331"/>
    <w:rsid w:val="005E0490"/>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8CB"/>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829"/>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1C5D"/>
    <w:rsid w:val="00652515"/>
    <w:rsid w:val="006529C2"/>
    <w:rsid w:val="00652D37"/>
    <w:rsid w:val="0065303E"/>
    <w:rsid w:val="00653D1E"/>
    <w:rsid w:val="00654618"/>
    <w:rsid w:val="006554A1"/>
    <w:rsid w:val="00655B92"/>
    <w:rsid w:val="0065628F"/>
    <w:rsid w:val="00657757"/>
    <w:rsid w:val="00657DD9"/>
    <w:rsid w:val="00657E6A"/>
    <w:rsid w:val="006600BD"/>
    <w:rsid w:val="0066119F"/>
    <w:rsid w:val="0066179C"/>
    <w:rsid w:val="006618E2"/>
    <w:rsid w:val="00661BF2"/>
    <w:rsid w:val="006641AC"/>
    <w:rsid w:val="006645B7"/>
    <w:rsid w:val="00664D46"/>
    <w:rsid w:val="00665E2F"/>
    <w:rsid w:val="00665EC2"/>
    <w:rsid w:val="00666242"/>
    <w:rsid w:val="00666AC3"/>
    <w:rsid w:val="00666CD5"/>
    <w:rsid w:val="00666EA2"/>
    <w:rsid w:val="00667956"/>
    <w:rsid w:val="00667B55"/>
    <w:rsid w:val="006700B8"/>
    <w:rsid w:val="00670411"/>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286D"/>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5A2"/>
    <w:rsid w:val="00715B07"/>
    <w:rsid w:val="00716208"/>
    <w:rsid w:val="0071629F"/>
    <w:rsid w:val="00716E34"/>
    <w:rsid w:val="00716F48"/>
    <w:rsid w:val="00716FB5"/>
    <w:rsid w:val="0071747C"/>
    <w:rsid w:val="00717DAE"/>
    <w:rsid w:val="00717F4D"/>
    <w:rsid w:val="00717F78"/>
    <w:rsid w:val="00720109"/>
    <w:rsid w:val="00720152"/>
    <w:rsid w:val="007203D3"/>
    <w:rsid w:val="00721867"/>
    <w:rsid w:val="00721FBD"/>
    <w:rsid w:val="007227ED"/>
    <w:rsid w:val="00723197"/>
    <w:rsid w:val="00723942"/>
    <w:rsid w:val="00723A8A"/>
    <w:rsid w:val="00723CDD"/>
    <w:rsid w:val="007246CC"/>
    <w:rsid w:val="0072472A"/>
    <w:rsid w:val="00724A63"/>
    <w:rsid w:val="007255B0"/>
    <w:rsid w:val="00725A06"/>
    <w:rsid w:val="00725FC6"/>
    <w:rsid w:val="007262EF"/>
    <w:rsid w:val="00726C9D"/>
    <w:rsid w:val="00727418"/>
    <w:rsid w:val="00727903"/>
    <w:rsid w:val="00727A6C"/>
    <w:rsid w:val="00730EC9"/>
    <w:rsid w:val="007314D5"/>
    <w:rsid w:val="00731EEA"/>
    <w:rsid w:val="007321AC"/>
    <w:rsid w:val="00732282"/>
    <w:rsid w:val="0073242F"/>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262"/>
    <w:rsid w:val="007648EE"/>
    <w:rsid w:val="0076587E"/>
    <w:rsid w:val="00765D55"/>
    <w:rsid w:val="007662FA"/>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4051"/>
    <w:rsid w:val="007851A2"/>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CED"/>
    <w:rsid w:val="007C6EC2"/>
    <w:rsid w:val="007C760D"/>
    <w:rsid w:val="007D00CA"/>
    <w:rsid w:val="007D0AF6"/>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6F33"/>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3B6"/>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C57"/>
    <w:rsid w:val="00815098"/>
    <w:rsid w:val="00815204"/>
    <w:rsid w:val="0081556C"/>
    <w:rsid w:val="00815872"/>
    <w:rsid w:val="00815C8D"/>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6EEC"/>
    <w:rsid w:val="008276E9"/>
    <w:rsid w:val="008278FF"/>
    <w:rsid w:val="00827FC2"/>
    <w:rsid w:val="00830D9B"/>
    <w:rsid w:val="00830ECB"/>
    <w:rsid w:val="00831240"/>
    <w:rsid w:val="00832073"/>
    <w:rsid w:val="0083305E"/>
    <w:rsid w:val="00833824"/>
    <w:rsid w:val="00835066"/>
    <w:rsid w:val="008352F9"/>
    <w:rsid w:val="00836074"/>
    <w:rsid w:val="00837D42"/>
    <w:rsid w:val="00837F6E"/>
    <w:rsid w:val="00840418"/>
    <w:rsid w:val="0084225E"/>
    <w:rsid w:val="008425AC"/>
    <w:rsid w:val="008425FC"/>
    <w:rsid w:val="00842FBF"/>
    <w:rsid w:val="0084338C"/>
    <w:rsid w:val="00843B48"/>
    <w:rsid w:val="00843EFC"/>
    <w:rsid w:val="008457A2"/>
    <w:rsid w:val="00845DE6"/>
    <w:rsid w:val="008462E2"/>
    <w:rsid w:val="00847178"/>
    <w:rsid w:val="008472C4"/>
    <w:rsid w:val="00847AE1"/>
    <w:rsid w:val="00850240"/>
    <w:rsid w:val="0085098A"/>
    <w:rsid w:val="00852FD2"/>
    <w:rsid w:val="00853AEF"/>
    <w:rsid w:val="00853C02"/>
    <w:rsid w:val="00853C51"/>
    <w:rsid w:val="00854229"/>
    <w:rsid w:val="00854360"/>
    <w:rsid w:val="008543DB"/>
    <w:rsid w:val="00854848"/>
    <w:rsid w:val="00855849"/>
    <w:rsid w:val="00855CFE"/>
    <w:rsid w:val="008563D6"/>
    <w:rsid w:val="00857AAA"/>
    <w:rsid w:val="008603E3"/>
    <w:rsid w:val="008605B4"/>
    <w:rsid w:val="00860BB2"/>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36"/>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72A"/>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3F9C"/>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8A3"/>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91"/>
    <w:rsid w:val="009527F7"/>
    <w:rsid w:val="009537B7"/>
    <w:rsid w:val="00953D22"/>
    <w:rsid w:val="00953E3C"/>
    <w:rsid w:val="00955728"/>
    <w:rsid w:val="0095591C"/>
    <w:rsid w:val="009575E5"/>
    <w:rsid w:val="00960D63"/>
    <w:rsid w:val="00962EEA"/>
    <w:rsid w:val="009632F8"/>
    <w:rsid w:val="0096431C"/>
    <w:rsid w:val="00964672"/>
    <w:rsid w:val="0096477F"/>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6912"/>
    <w:rsid w:val="00987EC3"/>
    <w:rsid w:val="00987F30"/>
    <w:rsid w:val="00991834"/>
    <w:rsid w:val="00991C56"/>
    <w:rsid w:val="00992970"/>
    <w:rsid w:val="00992ED8"/>
    <w:rsid w:val="009943AA"/>
    <w:rsid w:val="00995431"/>
    <w:rsid w:val="00996637"/>
    <w:rsid w:val="00996BF4"/>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0DC1"/>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471"/>
    <w:rsid w:val="009D6813"/>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6C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AD0"/>
    <w:rsid w:val="00A37BBC"/>
    <w:rsid w:val="00A37D62"/>
    <w:rsid w:val="00A412F1"/>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2940"/>
    <w:rsid w:val="00A7326D"/>
    <w:rsid w:val="00A73D44"/>
    <w:rsid w:val="00A74463"/>
    <w:rsid w:val="00A7457F"/>
    <w:rsid w:val="00A74C7D"/>
    <w:rsid w:val="00A755E7"/>
    <w:rsid w:val="00A7625B"/>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5CB6"/>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A71"/>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052"/>
    <w:rsid w:val="00AC4497"/>
    <w:rsid w:val="00AC4570"/>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2BC9"/>
    <w:rsid w:val="00AE3A5E"/>
    <w:rsid w:val="00AE4435"/>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4E4F"/>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036"/>
    <w:rsid w:val="00B05118"/>
    <w:rsid w:val="00B06270"/>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63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77817"/>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A7F82"/>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1AA3"/>
    <w:rsid w:val="00C03208"/>
    <w:rsid w:val="00C0433C"/>
    <w:rsid w:val="00C0443E"/>
    <w:rsid w:val="00C04930"/>
    <w:rsid w:val="00C053F9"/>
    <w:rsid w:val="00C06996"/>
    <w:rsid w:val="00C0761C"/>
    <w:rsid w:val="00C07880"/>
    <w:rsid w:val="00C07973"/>
    <w:rsid w:val="00C079CF"/>
    <w:rsid w:val="00C07EB0"/>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087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632A"/>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94"/>
    <w:rsid w:val="00C617C6"/>
    <w:rsid w:val="00C62E82"/>
    <w:rsid w:val="00C64FB9"/>
    <w:rsid w:val="00C65365"/>
    <w:rsid w:val="00C66FE5"/>
    <w:rsid w:val="00C7060E"/>
    <w:rsid w:val="00C70630"/>
    <w:rsid w:val="00C711F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5C3"/>
    <w:rsid w:val="00CB4A59"/>
    <w:rsid w:val="00CB61A4"/>
    <w:rsid w:val="00CB7F48"/>
    <w:rsid w:val="00CC03E6"/>
    <w:rsid w:val="00CC076F"/>
    <w:rsid w:val="00CC0A39"/>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65F5"/>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E3F"/>
    <w:rsid w:val="00D04F06"/>
    <w:rsid w:val="00D055B1"/>
    <w:rsid w:val="00D0621A"/>
    <w:rsid w:val="00D07155"/>
    <w:rsid w:val="00D0718D"/>
    <w:rsid w:val="00D07C22"/>
    <w:rsid w:val="00D1050D"/>
    <w:rsid w:val="00D1129C"/>
    <w:rsid w:val="00D116AC"/>
    <w:rsid w:val="00D11FE5"/>
    <w:rsid w:val="00D12CE8"/>
    <w:rsid w:val="00D13153"/>
    <w:rsid w:val="00D13238"/>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17E2"/>
    <w:rsid w:val="00D3218D"/>
    <w:rsid w:val="00D321F0"/>
    <w:rsid w:val="00D3265F"/>
    <w:rsid w:val="00D33B0A"/>
    <w:rsid w:val="00D33BB1"/>
    <w:rsid w:val="00D33E55"/>
    <w:rsid w:val="00D3400C"/>
    <w:rsid w:val="00D34920"/>
    <w:rsid w:val="00D34D21"/>
    <w:rsid w:val="00D34F92"/>
    <w:rsid w:val="00D35677"/>
    <w:rsid w:val="00D35735"/>
    <w:rsid w:val="00D35B41"/>
    <w:rsid w:val="00D35BEE"/>
    <w:rsid w:val="00D35C6F"/>
    <w:rsid w:val="00D36993"/>
    <w:rsid w:val="00D36B96"/>
    <w:rsid w:val="00D37194"/>
    <w:rsid w:val="00D37366"/>
    <w:rsid w:val="00D374AF"/>
    <w:rsid w:val="00D374B5"/>
    <w:rsid w:val="00D37B06"/>
    <w:rsid w:val="00D40091"/>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5F53"/>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855"/>
    <w:rsid w:val="00D86D91"/>
    <w:rsid w:val="00D90213"/>
    <w:rsid w:val="00D92BDA"/>
    <w:rsid w:val="00D92E83"/>
    <w:rsid w:val="00D93384"/>
    <w:rsid w:val="00D936F1"/>
    <w:rsid w:val="00D9483A"/>
    <w:rsid w:val="00D95206"/>
    <w:rsid w:val="00D95BD0"/>
    <w:rsid w:val="00D95FA9"/>
    <w:rsid w:val="00D96B82"/>
    <w:rsid w:val="00D9735C"/>
    <w:rsid w:val="00D97E4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94"/>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49F9"/>
    <w:rsid w:val="00DE54A4"/>
    <w:rsid w:val="00DE700B"/>
    <w:rsid w:val="00DE7771"/>
    <w:rsid w:val="00DE794C"/>
    <w:rsid w:val="00DE7A50"/>
    <w:rsid w:val="00DE7B91"/>
    <w:rsid w:val="00DF0608"/>
    <w:rsid w:val="00DF1C22"/>
    <w:rsid w:val="00DF2005"/>
    <w:rsid w:val="00DF27D0"/>
    <w:rsid w:val="00DF27E9"/>
    <w:rsid w:val="00DF2B6C"/>
    <w:rsid w:val="00DF3757"/>
    <w:rsid w:val="00DF4B12"/>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65A2"/>
    <w:rsid w:val="00E07649"/>
    <w:rsid w:val="00E07949"/>
    <w:rsid w:val="00E07E95"/>
    <w:rsid w:val="00E11482"/>
    <w:rsid w:val="00E117B0"/>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4EDC"/>
    <w:rsid w:val="00E36A1C"/>
    <w:rsid w:val="00E374AB"/>
    <w:rsid w:val="00E379F0"/>
    <w:rsid w:val="00E40449"/>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67D8"/>
    <w:rsid w:val="00E67AE1"/>
    <w:rsid w:val="00E70346"/>
    <w:rsid w:val="00E7075F"/>
    <w:rsid w:val="00E7109D"/>
    <w:rsid w:val="00E7128B"/>
    <w:rsid w:val="00E7131E"/>
    <w:rsid w:val="00E71D96"/>
    <w:rsid w:val="00E722FB"/>
    <w:rsid w:val="00E7313F"/>
    <w:rsid w:val="00E732EF"/>
    <w:rsid w:val="00E736B3"/>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8FC"/>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0E66"/>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4C8"/>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C7CD7"/>
    <w:rsid w:val="00ED01E8"/>
    <w:rsid w:val="00ED0B7D"/>
    <w:rsid w:val="00ED0D00"/>
    <w:rsid w:val="00ED1155"/>
    <w:rsid w:val="00ED17A7"/>
    <w:rsid w:val="00ED192B"/>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82D"/>
    <w:rsid w:val="00ED78B7"/>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2B37"/>
    <w:rsid w:val="00F13E0B"/>
    <w:rsid w:val="00F13E98"/>
    <w:rsid w:val="00F14018"/>
    <w:rsid w:val="00F1425E"/>
    <w:rsid w:val="00F14447"/>
    <w:rsid w:val="00F153D1"/>
    <w:rsid w:val="00F15655"/>
    <w:rsid w:val="00F15845"/>
    <w:rsid w:val="00F16FD4"/>
    <w:rsid w:val="00F17404"/>
    <w:rsid w:val="00F200E9"/>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75E"/>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3EB"/>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2E6"/>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898"/>
    <w:rsid w:val="00F95CC8"/>
    <w:rsid w:val="00F96365"/>
    <w:rsid w:val="00F96505"/>
    <w:rsid w:val="00F96855"/>
    <w:rsid w:val="00F9691B"/>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258"/>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A13"/>
    <w:rsid w:val="00FC7B2D"/>
    <w:rsid w:val="00FC7FF7"/>
    <w:rsid w:val="00FD0C18"/>
    <w:rsid w:val="00FD11FD"/>
    <w:rsid w:val="00FD1909"/>
    <w:rsid w:val="00FD3067"/>
    <w:rsid w:val="00FD3769"/>
    <w:rsid w:val="00FD376A"/>
    <w:rsid w:val="00FD41CC"/>
    <w:rsid w:val="00FD5008"/>
    <w:rsid w:val="00FD5B4C"/>
    <w:rsid w:val="00FD5C55"/>
    <w:rsid w:val="00FD6337"/>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71144568">
      <w:bodyDiv w:val="1"/>
      <w:marLeft w:val="0"/>
      <w:marRight w:val="0"/>
      <w:marTop w:val="0"/>
      <w:marBottom w:val="0"/>
      <w:divBdr>
        <w:top w:val="none" w:sz="0" w:space="0" w:color="auto"/>
        <w:left w:val="none" w:sz="0" w:space="0" w:color="auto"/>
        <w:bottom w:val="none" w:sz="0" w:space="0" w:color="auto"/>
        <w:right w:val="none" w:sz="0" w:space="0" w:color="auto"/>
      </w:divBdr>
    </w:div>
    <w:div w:id="342248747">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9420344">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42115858">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93984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43891334">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2346302">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85302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1924640">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915941794">
      <w:bodyDiv w:val="1"/>
      <w:marLeft w:val="0"/>
      <w:marRight w:val="0"/>
      <w:marTop w:val="0"/>
      <w:marBottom w:val="0"/>
      <w:divBdr>
        <w:top w:val="none" w:sz="0" w:space="0" w:color="auto"/>
        <w:left w:val="none" w:sz="0" w:space="0" w:color="auto"/>
        <w:bottom w:val="none" w:sz="0" w:space="0" w:color="auto"/>
        <w:right w:val="none" w:sz="0" w:space="0" w:color="auto"/>
      </w:divBdr>
    </w:div>
    <w:div w:id="949093129">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3068449">
      <w:bodyDiv w:val="1"/>
      <w:marLeft w:val="0"/>
      <w:marRight w:val="0"/>
      <w:marTop w:val="0"/>
      <w:marBottom w:val="0"/>
      <w:divBdr>
        <w:top w:val="none" w:sz="0" w:space="0" w:color="auto"/>
        <w:left w:val="none" w:sz="0" w:space="0" w:color="auto"/>
        <w:bottom w:val="none" w:sz="0" w:space="0" w:color="auto"/>
        <w:right w:val="none" w:sz="0" w:space="0" w:color="auto"/>
      </w:divBdr>
      <w:divsChild>
        <w:div w:id="48457817">
          <w:marLeft w:val="360"/>
          <w:marRight w:val="0"/>
          <w:marTop w:val="200"/>
          <w:marBottom w:val="0"/>
          <w:divBdr>
            <w:top w:val="none" w:sz="0" w:space="0" w:color="auto"/>
            <w:left w:val="none" w:sz="0" w:space="0" w:color="auto"/>
            <w:bottom w:val="none" w:sz="0" w:space="0" w:color="auto"/>
            <w:right w:val="none" w:sz="0" w:space="0" w:color="auto"/>
          </w:divBdr>
        </w:div>
      </w:divsChild>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56572131">
      <w:bodyDiv w:val="1"/>
      <w:marLeft w:val="0"/>
      <w:marRight w:val="0"/>
      <w:marTop w:val="0"/>
      <w:marBottom w:val="0"/>
      <w:divBdr>
        <w:top w:val="none" w:sz="0" w:space="0" w:color="auto"/>
        <w:left w:val="none" w:sz="0" w:space="0" w:color="auto"/>
        <w:bottom w:val="none" w:sz="0" w:space="0" w:color="auto"/>
        <w:right w:val="none" w:sz="0" w:space="0" w:color="auto"/>
      </w:divBdr>
      <w:divsChild>
        <w:div w:id="672798998">
          <w:marLeft w:val="360"/>
          <w:marRight w:val="0"/>
          <w:marTop w:val="2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05986380">
      <w:bodyDiv w:val="1"/>
      <w:marLeft w:val="0"/>
      <w:marRight w:val="0"/>
      <w:marTop w:val="0"/>
      <w:marBottom w:val="0"/>
      <w:divBdr>
        <w:top w:val="none" w:sz="0" w:space="0" w:color="auto"/>
        <w:left w:val="none" w:sz="0" w:space="0" w:color="auto"/>
        <w:bottom w:val="none" w:sz="0" w:space="0" w:color="auto"/>
        <w:right w:val="none" w:sz="0" w:space="0" w:color="auto"/>
      </w:divBdr>
      <w:divsChild>
        <w:div w:id="1700743122">
          <w:marLeft w:val="1166"/>
          <w:marRight w:val="0"/>
          <w:marTop w:val="115"/>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A782F-8EF9-4BA3-A5AE-6F366C2D8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2423</TotalTime>
  <Pages>12</Pages>
  <Words>5349</Words>
  <Characters>30490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35768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191</cp:revision>
  <cp:lastPrinted>2007-04-24T00:59:00Z</cp:lastPrinted>
  <dcterms:created xsi:type="dcterms:W3CDTF">2020-01-22T05:22:00Z</dcterms:created>
  <dcterms:modified xsi:type="dcterms:W3CDTF">2020-08-07T05:47:00Z</dcterms:modified>
</cp:coreProperties>
</file>